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B64" w:rsidRPr="00CF68A6" w:rsidRDefault="00960B64" w:rsidP="00960B64">
      <w:pPr>
        <w:tabs>
          <w:tab w:val="left" w:pos="142"/>
        </w:tabs>
        <w:ind w:left="4962" w:right="-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9B11A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</w:p>
    <w:p w:rsidR="00960B64" w:rsidRPr="00CF68A6" w:rsidRDefault="00960B64" w:rsidP="00960B64">
      <w:pPr>
        <w:ind w:left="4962" w:right="-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CF68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административному регламенту </w:t>
      </w:r>
    </w:p>
    <w:p w:rsidR="00960B64" w:rsidRPr="00CF68A6" w:rsidRDefault="00960B64" w:rsidP="00960B64">
      <w:pPr>
        <w:ind w:left="4962" w:right="-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68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предоставления </w:t>
      </w:r>
      <w:proofErr w:type="gramStart"/>
      <w:r w:rsidRPr="00CF68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муниципальной</w:t>
      </w:r>
      <w:proofErr w:type="gramEnd"/>
      <w:r w:rsidRPr="00CF68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960B64" w:rsidRPr="00CF68A6" w:rsidRDefault="00960B64" w:rsidP="00960B64">
      <w:pPr>
        <w:ind w:left="4962" w:right="-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68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услуги в сфере образования</w:t>
      </w:r>
    </w:p>
    <w:p w:rsidR="00960B64" w:rsidRPr="00CF68A6" w:rsidRDefault="00960B64" w:rsidP="00960B64">
      <w:pPr>
        <w:shd w:val="clear" w:color="auto" w:fill="FFFFFF"/>
        <w:ind w:left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«Постановка на учет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CF68A6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детей в образовательные учреждения, реализующие образовательные</w:t>
      </w:r>
      <w:r w:rsidRPr="00F12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68A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</w:p>
    <w:p w:rsidR="00960B64" w:rsidRPr="00CF68A6" w:rsidRDefault="00960B64" w:rsidP="00960B64">
      <w:pPr>
        <w:shd w:val="clear" w:color="auto" w:fill="FFFFFF"/>
        <w:ind w:left="4962"/>
        <w:rPr>
          <w:rFonts w:ascii="yandex-sans" w:hAnsi="yandex-sans" w:cs="Times New Roman" w:hint="eastAsia"/>
          <w:color w:val="000000" w:themeColor="text1"/>
          <w:sz w:val="23"/>
          <w:szCs w:val="23"/>
        </w:rPr>
      </w:pPr>
      <w:r w:rsidRPr="00CF68A6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 образования»</w:t>
      </w:r>
    </w:p>
    <w:p w:rsidR="00960B64" w:rsidRDefault="00960B64" w:rsidP="00960B64">
      <w:pPr>
        <w:pStyle w:val="80"/>
        <w:shd w:val="clear" w:color="auto" w:fill="auto"/>
        <w:spacing w:after="0"/>
      </w:pPr>
    </w:p>
    <w:p w:rsidR="00960B64" w:rsidRDefault="00960B64" w:rsidP="00960B64">
      <w:pPr>
        <w:pStyle w:val="80"/>
        <w:shd w:val="clear" w:color="auto" w:fill="auto"/>
        <w:spacing w:after="0"/>
      </w:pPr>
    </w:p>
    <w:p w:rsidR="00960B64" w:rsidRDefault="00960B64" w:rsidP="00960B64">
      <w:pPr>
        <w:pStyle w:val="80"/>
        <w:shd w:val="clear" w:color="auto" w:fill="auto"/>
        <w:spacing w:after="0"/>
      </w:pPr>
    </w:p>
    <w:p w:rsidR="00960B64" w:rsidRDefault="00960B64" w:rsidP="00960B64">
      <w:pPr>
        <w:pStyle w:val="80"/>
        <w:shd w:val="clear" w:color="auto" w:fill="auto"/>
        <w:spacing w:after="0"/>
      </w:pPr>
      <w:r>
        <w:t>Форма уведомления об отказе в предоставлении промежуточного результата муниципальной услуги (постановки на учет)</w:t>
      </w:r>
    </w:p>
    <w:p w:rsidR="00960B64" w:rsidRDefault="00960B64" w:rsidP="00960B64">
      <w:pPr>
        <w:pStyle w:val="80"/>
        <w:shd w:val="clear" w:color="auto" w:fill="auto"/>
        <w:spacing w:after="647"/>
      </w:pPr>
      <w:r>
        <w:t>в электронной форме</w:t>
      </w:r>
    </w:p>
    <w:p w:rsidR="00960B64" w:rsidRDefault="00960B64" w:rsidP="00960B64">
      <w:pPr>
        <w:pStyle w:val="20"/>
        <w:shd w:val="clear" w:color="auto" w:fill="auto"/>
        <w:spacing w:after="0" w:line="638" w:lineRule="exact"/>
        <w:ind w:right="2620"/>
        <w:jc w:val="left"/>
      </w:pPr>
      <w:r>
        <w:t xml:space="preserve">Статус информирования: </w:t>
      </w:r>
      <w:r>
        <w:rPr>
          <w:rStyle w:val="21"/>
        </w:rPr>
        <w:t xml:space="preserve">Отказано в предоставлении услуги </w:t>
      </w:r>
      <w:r>
        <w:t>Комментарий к статусу информирования:</w:t>
      </w:r>
    </w:p>
    <w:p w:rsidR="00960B64" w:rsidRDefault="00960B64" w:rsidP="00960B64">
      <w:pPr>
        <w:pStyle w:val="120"/>
        <w:shd w:val="clear" w:color="auto" w:fill="auto"/>
        <w:jc w:val="left"/>
      </w:pPr>
      <w:r>
        <w:t>«Вам отказано в предоставлении услуги по текущему заявлению по причине</w:t>
      </w:r>
    </w:p>
    <w:p w:rsidR="00960B64" w:rsidRDefault="00960B64" w:rsidP="00960B64">
      <w:pPr>
        <w:pStyle w:val="120"/>
        <w:shd w:val="clear" w:color="auto" w:fill="auto"/>
        <w:tabs>
          <w:tab w:val="left" w:leader="underscore" w:pos="2390"/>
        </w:tabs>
        <w:jc w:val="both"/>
      </w:pPr>
      <w:r>
        <w:rPr>
          <w:rStyle w:val="121"/>
        </w:rPr>
        <w:tab/>
        <w:t xml:space="preserve"> </w:t>
      </w:r>
      <w:r>
        <w:t>(указывается причина</w:t>
      </w:r>
      <w:r>
        <w:rPr>
          <w:rStyle w:val="121"/>
        </w:rPr>
        <w:t xml:space="preserve">, </w:t>
      </w:r>
      <w:r>
        <w:t>по которой по заявлению принято отрицательное решение).</w:t>
      </w:r>
    </w:p>
    <w:p w:rsidR="00BF2427" w:rsidRDefault="00960B64" w:rsidP="00960B64">
      <w:pPr>
        <w:pStyle w:val="120"/>
        <w:shd w:val="clear" w:color="auto" w:fill="auto"/>
        <w:tabs>
          <w:tab w:val="left" w:leader="underscore" w:pos="4099"/>
        </w:tabs>
        <w:jc w:val="both"/>
      </w:pPr>
      <w:r>
        <w:t>Вам необходимо</w:t>
      </w:r>
      <w:r>
        <w:rPr>
          <w:rStyle w:val="121"/>
        </w:rPr>
        <w:t xml:space="preserve"> </w:t>
      </w:r>
      <w:r>
        <w:rPr>
          <w:rStyle w:val="121"/>
        </w:rPr>
        <w:tab/>
        <w:t xml:space="preserve"> </w:t>
      </w:r>
      <w:r>
        <w:t>(указывается порядок действий</w:t>
      </w:r>
      <w:r>
        <w:rPr>
          <w:rStyle w:val="121"/>
        </w:rPr>
        <w:t xml:space="preserve">, </w:t>
      </w:r>
      <w:r>
        <w:t>который необходимо выполнить заявителю для получения положительного результата по заявлению)</w:t>
      </w:r>
      <w:proofErr w:type="gramStart"/>
      <w:r>
        <w:t>.»</w:t>
      </w:r>
      <w:proofErr w:type="gramEnd"/>
    </w:p>
    <w:p w:rsidR="00960B64" w:rsidRDefault="00960B64" w:rsidP="00960B64">
      <w:pPr>
        <w:pStyle w:val="120"/>
        <w:shd w:val="clear" w:color="auto" w:fill="auto"/>
        <w:tabs>
          <w:tab w:val="left" w:leader="underscore" w:pos="4099"/>
        </w:tabs>
        <w:jc w:val="both"/>
      </w:pPr>
    </w:p>
    <w:p w:rsidR="00960B64" w:rsidRDefault="00960B64" w:rsidP="00960B64">
      <w:pPr>
        <w:pStyle w:val="120"/>
        <w:shd w:val="clear" w:color="auto" w:fill="auto"/>
        <w:tabs>
          <w:tab w:val="left" w:leader="underscore" w:pos="4099"/>
        </w:tabs>
        <w:jc w:val="both"/>
      </w:pPr>
    </w:p>
    <w:p w:rsidR="00960B64" w:rsidRDefault="00960B64" w:rsidP="00960B64">
      <w:pPr>
        <w:pStyle w:val="120"/>
        <w:shd w:val="clear" w:color="auto" w:fill="auto"/>
        <w:tabs>
          <w:tab w:val="left" w:leader="underscore" w:pos="4099"/>
        </w:tabs>
        <w:jc w:val="both"/>
      </w:pPr>
    </w:p>
    <w:p w:rsidR="00960B64" w:rsidRDefault="00960B64" w:rsidP="00960B64">
      <w:pPr>
        <w:pStyle w:val="120"/>
        <w:shd w:val="clear" w:color="auto" w:fill="auto"/>
        <w:tabs>
          <w:tab w:val="left" w:leader="underscore" w:pos="4099"/>
        </w:tabs>
        <w:jc w:val="both"/>
      </w:pPr>
    </w:p>
    <w:p w:rsidR="00960B64" w:rsidRDefault="00960B64" w:rsidP="00960B64">
      <w:pPr>
        <w:pStyle w:val="120"/>
        <w:shd w:val="clear" w:color="auto" w:fill="auto"/>
        <w:tabs>
          <w:tab w:val="left" w:leader="underscore" w:pos="4099"/>
        </w:tabs>
        <w:jc w:val="both"/>
      </w:pPr>
    </w:p>
    <w:p w:rsidR="00960B64" w:rsidRDefault="00960B64" w:rsidP="00960B64">
      <w:pPr>
        <w:pStyle w:val="120"/>
        <w:shd w:val="clear" w:color="auto" w:fill="auto"/>
        <w:tabs>
          <w:tab w:val="left" w:leader="underscore" w:pos="4099"/>
        </w:tabs>
        <w:jc w:val="both"/>
      </w:pPr>
    </w:p>
    <w:p w:rsidR="00960B64" w:rsidRDefault="00960B64" w:rsidP="00960B64">
      <w:pPr>
        <w:pStyle w:val="120"/>
        <w:shd w:val="clear" w:color="auto" w:fill="auto"/>
        <w:tabs>
          <w:tab w:val="left" w:leader="underscore" w:pos="4099"/>
        </w:tabs>
        <w:jc w:val="both"/>
      </w:pPr>
    </w:p>
    <w:p w:rsidR="00960B64" w:rsidRDefault="00960B64" w:rsidP="00960B64">
      <w:pPr>
        <w:pStyle w:val="120"/>
        <w:shd w:val="clear" w:color="auto" w:fill="auto"/>
        <w:tabs>
          <w:tab w:val="left" w:leader="underscore" w:pos="4099"/>
        </w:tabs>
        <w:jc w:val="both"/>
      </w:pPr>
    </w:p>
    <w:p w:rsidR="00960B64" w:rsidRDefault="00960B64" w:rsidP="00960B64">
      <w:pPr>
        <w:pStyle w:val="120"/>
        <w:shd w:val="clear" w:color="auto" w:fill="auto"/>
        <w:tabs>
          <w:tab w:val="left" w:leader="underscore" w:pos="4099"/>
        </w:tabs>
        <w:jc w:val="both"/>
      </w:pPr>
    </w:p>
    <w:p w:rsidR="00960B64" w:rsidRDefault="00960B64" w:rsidP="00960B64">
      <w:pPr>
        <w:pStyle w:val="120"/>
        <w:shd w:val="clear" w:color="auto" w:fill="auto"/>
        <w:tabs>
          <w:tab w:val="left" w:leader="underscore" w:pos="4099"/>
        </w:tabs>
        <w:jc w:val="both"/>
      </w:pPr>
    </w:p>
    <w:p w:rsidR="00960B64" w:rsidRDefault="00960B64" w:rsidP="00960B64">
      <w:pPr>
        <w:pStyle w:val="120"/>
        <w:shd w:val="clear" w:color="auto" w:fill="auto"/>
        <w:tabs>
          <w:tab w:val="left" w:leader="underscore" w:pos="4099"/>
        </w:tabs>
        <w:jc w:val="both"/>
      </w:pPr>
    </w:p>
    <w:p w:rsidR="00960B64" w:rsidRDefault="00960B64" w:rsidP="00960B64">
      <w:pPr>
        <w:pStyle w:val="120"/>
        <w:shd w:val="clear" w:color="auto" w:fill="auto"/>
        <w:tabs>
          <w:tab w:val="left" w:leader="underscore" w:pos="4099"/>
        </w:tabs>
        <w:jc w:val="both"/>
      </w:pPr>
    </w:p>
    <w:p w:rsidR="00960B64" w:rsidRDefault="00960B64" w:rsidP="00960B64">
      <w:pPr>
        <w:pStyle w:val="120"/>
        <w:shd w:val="clear" w:color="auto" w:fill="auto"/>
        <w:tabs>
          <w:tab w:val="left" w:leader="underscore" w:pos="4099"/>
        </w:tabs>
        <w:jc w:val="both"/>
      </w:pPr>
    </w:p>
    <w:p w:rsidR="00960B64" w:rsidRDefault="00960B64" w:rsidP="00960B64">
      <w:pPr>
        <w:pStyle w:val="120"/>
        <w:shd w:val="clear" w:color="auto" w:fill="auto"/>
        <w:tabs>
          <w:tab w:val="left" w:leader="underscore" w:pos="4099"/>
        </w:tabs>
        <w:jc w:val="both"/>
      </w:pPr>
    </w:p>
    <w:p w:rsidR="00960B64" w:rsidRPr="00CF68A6" w:rsidRDefault="00960B64" w:rsidP="00960B64">
      <w:pPr>
        <w:tabs>
          <w:tab w:val="left" w:pos="142"/>
        </w:tabs>
        <w:ind w:left="4962" w:right="-8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bookmark26"/>
      <w:r w:rsidRPr="00CF68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9B11A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p w:rsidR="00960B64" w:rsidRPr="00CF68A6" w:rsidRDefault="00960B64" w:rsidP="00960B64">
      <w:pPr>
        <w:ind w:left="4962" w:right="-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CF68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административному регламенту </w:t>
      </w:r>
    </w:p>
    <w:p w:rsidR="00960B64" w:rsidRPr="00CF68A6" w:rsidRDefault="00960B64" w:rsidP="00960B64">
      <w:pPr>
        <w:ind w:left="4962" w:right="-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68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предоставления </w:t>
      </w:r>
      <w:proofErr w:type="gramStart"/>
      <w:r w:rsidRPr="00CF68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муниципальной</w:t>
      </w:r>
      <w:proofErr w:type="gramEnd"/>
      <w:r w:rsidRPr="00CF68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960B64" w:rsidRPr="00CF68A6" w:rsidRDefault="00960B64" w:rsidP="00960B64">
      <w:pPr>
        <w:ind w:left="4962" w:right="-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68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услуги в сфере образования</w:t>
      </w:r>
    </w:p>
    <w:p w:rsidR="00960B64" w:rsidRPr="00CF68A6" w:rsidRDefault="00960B64" w:rsidP="00960B64">
      <w:pPr>
        <w:shd w:val="clear" w:color="auto" w:fill="FFFFFF"/>
        <w:ind w:left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«Постановка на учет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CF68A6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детей в образовательные учреждения, реализующие образовательные</w:t>
      </w:r>
      <w:r w:rsidRPr="00F12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68A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</w:p>
    <w:p w:rsidR="00960B64" w:rsidRPr="00CF68A6" w:rsidRDefault="00960B64" w:rsidP="00960B64">
      <w:pPr>
        <w:shd w:val="clear" w:color="auto" w:fill="FFFFFF"/>
        <w:ind w:left="4962"/>
        <w:rPr>
          <w:rFonts w:ascii="yandex-sans" w:hAnsi="yandex-sans" w:cs="Times New Roman" w:hint="eastAsia"/>
          <w:color w:val="000000" w:themeColor="text1"/>
          <w:sz w:val="23"/>
          <w:szCs w:val="23"/>
        </w:rPr>
      </w:pPr>
      <w:r w:rsidRPr="00CF68A6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 образования»</w:t>
      </w:r>
    </w:p>
    <w:p w:rsidR="00960B64" w:rsidRDefault="00960B64" w:rsidP="00960B64">
      <w:pPr>
        <w:pStyle w:val="10"/>
        <w:keepNext/>
        <w:keepLines/>
        <w:shd w:val="clear" w:color="auto" w:fill="auto"/>
        <w:spacing w:before="0" w:after="590" w:line="317" w:lineRule="exact"/>
        <w:ind w:firstLine="0"/>
        <w:jc w:val="center"/>
      </w:pPr>
    </w:p>
    <w:p w:rsidR="00960B64" w:rsidRDefault="00960B64" w:rsidP="00960B64">
      <w:pPr>
        <w:pStyle w:val="10"/>
        <w:keepNext/>
        <w:keepLines/>
        <w:shd w:val="clear" w:color="auto" w:fill="auto"/>
        <w:spacing w:before="0" w:after="590" w:line="317" w:lineRule="exact"/>
        <w:ind w:firstLine="0"/>
        <w:jc w:val="center"/>
      </w:pPr>
    </w:p>
    <w:p w:rsidR="00960B64" w:rsidRDefault="00960B64" w:rsidP="00960B64">
      <w:pPr>
        <w:pStyle w:val="10"/>
        <w:keepNext/>
        <w:keepLines/>
        <w:shd w:val="clear" w:color="auto" w:fill="auto"/>
        <w:spacing w:before="0" w:after="590" w:line="317" w:lineRule="exact"/>
        <w:ind w:firstLine="0"/>
        <w:jc w:val="center"/>
      </w:pPr>
      <w:r>
        <w:t>Фор</w:t>
      </w:r>
      <w:r w:rsidRPr="00BA5698">
        <w:t>ма решения об отказе в предоставлении промежуто</w:t>
      </w:r>
      <w:r>
        <w:t>чного результата</w:t>
      </w:r>
      <w:r>
        <w:br/>
        <w:t>муниципальной услуги (в бумажной форме)</w:t>
      </w:r>
      <w:bookmarkEnd w:id="0"/>
    </w:p>
    <w:p w:rsidR="00960B64" w:rsidRDefault="00960B64" w:rsidP="00960B64">
      <w:pPr>
        <w:pStyle w:val="130"/>
        <w:shd w:val="clear" w:color="auto" w:fill="auto"/>
        <w:spacing w:before="0" w:after="0" w:line="180" w:lineRule="exact"/>
      </w:pPr>
      <w:r>
        <w:t>Наименование уполномоченного органа исполнительной власти субъекта Российской Федерации</w:t>
      </w:r>
    </w:p>
    <w:p w:rsidR="00960B64" w:rsidRDefault="00960B64" w:rsidP="00960B64">
      <w:pPr>
        <w:pStyle w:val="130"/>
        <w:shd w:val="clear" w:color="auto" w:fill="auto"/>
        <w:spacing w:before="0" w:after="227" w:line="180" w:lineRule="exact"/>
      </w:pPr>
      <w:r>
        <w:t>или органа местного самоуправления</w:t>
      </w:r>
    </w:p>
    <w:p w:rsidR="00960B64" w:rsidRPr="000D2D91" w:rsidRDefault="00960B64" w:rsidP="00960B64">
      <w:pPr>
        <w:pStyle w:val="20"/>
        <w:shd w:val="clear" w:color="auto" w:fill="auto"/>
        <w:spacing w:after="354" w:line="280" w:lineRule="exact"/>
        <w:ind w:left="6660"/>
        <w:jc w:val="left"/>
        <w:rPr>
          <w:b/>
        </w:rPr>
      </w:pPr>
      <w:r w:rsidRPr="000D2D91">
        <w:rPr>
          <w:b/>
        </w:rPr>
        <w:t>Кому:</w:t>
      </w:r>
    </w:p>
    <w:p w:rsidR="00960B64" w:rsidRPr="009B11AA" w:rsidRDefault="00960B64" w:rsidP="00960B64">
      <w:pPr>
        <w:pStyle w:val="20"/>
        <w:shd w:val="clear" w:color="auto" w:fill="auto"/>
        <w:spacing w:after="0" w:line="322" w:lineRule="exact"/>
        <w:rPr>
          <w:b/>
        </w:rPr>
      </w:pPr>
      <w:r w:rsidRPr="009B11AA">
        <w:rPr>
          <w:b/>
        </w:rPr>
        <w:t>РЕШЕНИЕ</w:t>
      </w:r>
    </w:p>
    <w:p w:rsidR="00960B64" w:rsidRPr="009B11AA" w:rsidRDefault="00960B64" w:rsidP="009B11AA">
      <w:pPr>
        <w:pStyle w:val="80"/>
        <w:shd w:val="clear" w:color="auto" w:fill="auto"/>
        <w:spacing w:after="0"/>
      </w:pPr>
      <w:r w:rsidRPr="009B11AA">
        <w:rPr>
          <w:rStyle w:val="81"/>
          <w:b/>
        </w:rPr>
        <w:t xml:space="preserve">об отказе в предоставлении </w:t>
      </w:r>
      <w:r w:rsidRPr="009B11AA">
        <w:t>муниципальной услуги</w:t>
      </w:r>
      <w:r w:rsidRPr="009B11AA">
        <w:br/>
        <w:t>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в части постановки на учет</w:t>
      </w:r>
    </w:p>
    <w:p w:rsidR="00960B64" w:rsidRPr="000D2D91" w:rsidRDefault="00960B64" w:rsidP="00960B64">
      <w:pPr>
        <w:pStyle w:val="80"/>
        <w:shd w:val="clear" w:color="auto" w:fill="auto"/>
        <w:spacing w:after="0"/>
        <w:rPr>
          <w:b w:val="0"/>
        </w:rPr>
      </w:pPr>
    </w:p>
    <w:p w:rsidR="00960B64" w:rsidRPr="00960B64" w:rsidRDefault="00DB3BD0" w:rsidP="00960B64">
      <w:pPr>
        <w:pStyle w:val="20"/>
        <w:shd w:val="clear" w:color="auto" w:fill="auto"/>
        <w:spacing w:after="594" w:line="280" w:lineRule="exact"/>
        <w:ind w:left="6660"/>
        <w:jc w:val="left"/>
      </w:pP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.15pt;margin-top:-3.75pt;width:15.35pt;height:16.85pt;z-index:-251656192;mso-wrap-distance-left:5pt;mso-wrap-distance-right:5pt;mso-position-horizontal-relative:margin" filled="f" stroked="f">
            <v:textbox style="mso-next-textbox:#_x0000_s1026;mso-fit-shape-to-text:t" inset="0,0,0,0">
              <w:txbxContent>
                <w:p w:rsidR="00960B64" w:rsidRDefault="00960B64" w:rsidP="00960B64">
                  <w:pPr>
                    <w:pStyle w:val="20"/>
                    <w:shd w:val="clear" w:color="auto" w:fill="auto"/>
                    <w:spacing w:after="0" w:line="280" w:lineRule="exact"/>
                    <w:jc w:val="left"/>
                  </w:pPr>
                  <w:r>
                    <w:rPr>
                      <w:rStyle w:val="2Exact"/>
                    </w:rPr>
                    <w:t>от</w:t>
                  </w:r>
                </w:p>
              </w:txbxContent>
            </v:textbox>
            <w10:wrap type="square" side="right" anchorx="margin"/>
          </v:shape>
        </w:pict>
      </w:r>
      <w:r w:rsidR="00960B64" w:rsidRPr="00960B64">
        <w:t>№</w:t>
      </w:r>
    </w:p>
    <w:p w:rsidR="00960B64" w:rsidRPr="000D2D91" w:rsidRDefault="00DB3BD0" w:rsidP="00960B64">
      <w:pPr>
        <w:pStyle w:val="20"/>
        <w:shd w:val="clear" w:color="auto" w:fill="auto"/>
        <w:spacing w:after="0" w:line="322" w:lineRule="exact"/>
        <w:jc w:val="left"/>
        <w:rPr>
          <w:b/>
        </w:rPr>
      </w:pPr>
      <w:r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71.5pt;margin-top:27.85pt;width:202.6pt;height:0;z-index:251661312" o:connectortype="straight"/>
        </w:pict>
      </w:r>
      <w:r w:rsidR="00960B64" w:rsidRPr="000D2D91">
        <w:rPr>
          <w:b/>
        </w:rPr>
        <w:t>Вам отказано в предоставлении услуги по текущему заявлению по причине</w:t>
      </w:r>
    </w:p>
    <w:p w:rsidR="00960B64" w:rsidRPr="000D2D91" w:rsidRDefault="00960B64" w:rsidP="00960B64">
      <w:pPr>
        <w:pStyle w:val="101"/>
        <w:shd w:val="clear" w:color="auto" w:fill="auto"/>
        <w:tabs>
          <w:tab w:val="left" w:leader="underscore" w:pos="2390"/>
        </w:tabs>
        <w:spacing w:before="0"/>
        <w:rPr>
          <w:b/>
        </w:rPr>
      </w:pPr>
      <w:r w:rsidRPr="000D2D91">
        <w:rPr>
          <w:b/>
        </w:rPr>
        <w:t>(указывается причина, по которой по заявлению принято</w:t>
      </w:r>
      <w:r>
        <w:rPr>
          <w:b/>
        </w:rPr>
        <w:t xml:space="preserve"> </w:t>
      </w:r>
      <w:r w:rsidRPr="000D2D91">
        <w:rPr>
          <w:b/>
        </w:rPr>
        <w:t>отрицательное решение).</w:t>
      </w:r>
    </w:p>
    <w:p w:rsidR="00960B64" w:rsidRDefault="00960B64" w:rsidP="00960B64">
      <w:pPr>
        <w:pStyle w:val="101"/>
        <w:shd w:val="clear" w:color="auto" w:fill="auto"/>
        <w:tabs>
          <w:tab w:val="left" w:leader="underscore" w:pos="4555"/>
        </w:tabs>
        <w:spacing w:before="0"/>
        <w:ind w:left="600"/>
        <w:rPr>
          <w:rStyle w:val="102"/>
          <w:b/>
        </w:rPr>
      </w:pPr>
    </w:p>
    <w:p w:rsidR="00960B64" w:rsidRPr="000D2D91" w:rsidRDefault="00960B64" w:rsidP="00960B64">
      <w:pPr>
        <w:pStyle w:val="101"/>
        <w:shd w:val="clear" w:color="auto" w:fill="auto"/>
        <w:tabs>
          <w:tab w:val="left" w:leader="underscore" w:pos="4555"/>
        </w:tabs>
        <w:spacing w:before="0"/>
        <w:rPr>
          <w:b/>
        </w:rPr>
      </w:pPr>
      <w:r w:rsidRPr="000D2D91">
        <w:rPr>
          <w:rStyle w:val="102"/>
          <w:b/>
        </w:rPr>
        <w:t xml:space="preserve">Вам необходимо </w:t>
      </w:r>
      <w:r w:rsidRPr="000D2D91">
        <w:rPr>
          <w:rStyle w:val="102"/>
          <w:b/>
        </w:rPr>
        <w:tab/>
        <w:t xml:space="preserve"> </w:t>
      </w:r>
      <w:r w:rsidRPr="000D2D91">
        <w:rPr>
          <w:b/>
        </w:rPr>
        <w:t>(указывается порядок действий, который необходимо выполнить заявителю для получения положительного результата по заявлению).</w:t>
      </w:r>
    </w:p>
    <w:p w:rsidR="00960B64" w:rsidRDefault="00960B64" w:rsidP="00960B64">
      <w:pPr>
        <w:pStyle w:val="130"/>
        <w:shd w:val="clear" w:color="auto" w:fill="auto"/>
        <w:spacing w:before="0" w:after="0" w:line="180" w:lineRule="exact"/>
        <w:ind w:left="420"/>
        <w:jc w:val="left"/>
      </w:pPr>
    </w:p>
    <w:p w:rsidR="00960B64" w:rsidRDefault="00960B64" w:rsidP="00960B64">
      <w:pPr>
        <w:pStyle w:val="130"/>
        <w:shd w:val="clear" w:color="auto" w:fill="auto"/>
        <w:spacing w:before="0" w:after="0" w:line="180" w:lineRule="exact"/>
        <w:ind w:left="420"/>
        <w:jc w:val="left"/>
      </w:pPr>
    </w:p>
    <w:p w:rsidR="00960B64" w:rsidRDefault="00960B64" w:rsidP="00960B64">
      <w:pPr>
        <w:pStyle w:val="130"/>
        <w:shd w:val="clear" w:color="auto" w:fill="auto"/>
        <w:spacing w:before="0" w:after="0" w:line="180" w:lineRule="exact"/>
        <w:ind w:left="420"/>
        <w:jc w:val="left"/>
      </w:pPr>
    </w:p>
    <w:p w:rsidR="00960B64" w:rsidRDefault="00960B64" w:rsidP="00960B64">
      <w:pPr>
        <w:pStyle w:val="130"/>
        <w:shd w:val="clear" w:color="auto" w:fill="auto"/>
        <w:spacing w:before="0" w:after="0" w:line="180" w:lineRule="exact"/>
        <w:ind w:left="420"/>
        <w:jc w:val="left"/>
      </w:pPr>
    </w:p>
    <w:p w:rsidR="00960B64" w:rsidRDefault="00960B64" w:rsidP="00960B64">
      <w:pPr>
        <w:pStyle w:val="130"/>
        <w:shd w:val="clear" w:color="auto" w:fill="auto"/>
        <w:spacing w:before="0" w:after="0" w:line="180" w:lineRule="exact"/>
        <w:ind w:left="420"/>
        <w:jc w:val="left"/>
      </w:pPr>
    </w:p>
    <w:p w:rsidR="00960B64" w:rsidRPr="00960B64" w:rsidRDefault="00960B64" w:rsidP="00960B64">
      <w:pPr>
        <w:pStyle w:val="120"/>
        <w:shd w:val="clear" w:color="auto" w:fill="auto"/>
        <w:tabs>
          <w:tab w:val="left" w:leader="underscore" w:pos="4099"/>
        </w:tabs>
        <w:jc w:val="both"/>
        <w:rPr>
          <w:b w:val="0"/>
          <w:sz w:val="20"/>
          <w:szCs w:val="20"/>
        </w:rPr>
      </w:pPr>
      <w:r w:rsidRPr="00960B64">
        <w:rPr>
          <w:b w:val="0"/>
          <w:sz w:val="20"/>
          <w:szCs w:val="20"/>
        </w:rPr>
        <w:t>Должность и ФИО сотрудника, принявшего решение</w:t>
      </w:r>
    </w:p>
    <w:p w:rsidR="00960B64" w:rsidRDefault="00960B64" w:rsidP="00960B64">
      <w:pPr>
        <w:pStyle w:val="120"/>
        <w:shd w:val="clear" w:color="auto" w:fill="auto"/>
        <w:tabs>
          <w:tab w:val="left" w:leader="underscore" w:pos="4099"/>
        </w:tabs>
        <w:jc w:val="both"/>
      </w:pPr>
    </w:p>
    <w:p w:rsidR="00960B64" w:rsidRDefault="00960B64" w:rsidP="00960B64">
      <w:pPr>
        <w:pStyle w:val="120"/>
        <w:shd w:val="clear" w:color="auto" w:fill="auto"/>
        <w:tabs>
          <w:tab w:val="left" w:leader="underscore" w:pos="4099"/>
        </w:tabs>
        <w:jc w:val="both"/>
      </w:pPr>
    </w:p>
    <w:p w:rsidR="00960B64" w:rsidRDefault="00960B64" w:rsidP="00960B64">
      <w:pPr>
        <w:pStyle w:val="120"/>
        <w:shd w:val="clear" w:color="auto" w:fill="auto"/>
        <w:tabs>
          <w:tab w:val="left" w:leader="underscore" w:pos="4099"/>
        </w:tabs>
        <w:jc w:val="both"/>
      </w:pPr>
    </w:p>
    <w:p w:rsidR="00960B64" w:rsidRDefault="00960B64" w:rsidP="00960B64">
      <w:pPr>
        <w:pStyle w:val="120"/>
        <w:shd w:val="clear" w:color="auto" w:fill="auto"/>
        <w:tabs>
          <w:tab w:val="left" w:leader="underscore" w:pos="4099"/>
        </w:tabs>
        <w:jc w:val="both"/>
      </w:pPr>
    </w:p>
    <w:p w:rsidR="00960B64" w:rsidRDefault="00960B64" w:rsidP="00960B64">
      <w:pPr>
        <w:pStyle w:val="120"/>
        <w:shd w:val="clear" w:color="auto" w:fill="auto"/>
        <w:tabs>
          <w:tab w:val="left" w:leader="underscore" w:pos="4099"/>
        </w:tabs>
        <w:jc w:val="both"/>
      </w:pPr>
    </w:p>
    <w:sectPr w:rsidR="00960B64" w:rsidSect="00BF2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0B64"/>
    <w:rsid w:val="00214213"/>
    <w:rsid w:val="004E423D"/>
    <w:rsid w:val="00772863"/>
    <w:rsid w:val="00960B64"/>
    <w:rsid w:val="009B11AA"/>
    <w:rsid w:val="00BF2427"/>
    <w:rsid w:val="00DB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0B6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60B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60B6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960B64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960B64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21">
    <w:name w:val="Основной текст (12) + Не курсив"/>
    <w:basedOn w:val="12"/>
    <w:rsid w:val="00960B64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60B64"/>
    <w:pPr>
      <w:shd w:val="clear" w:color="auto" w:fill="FFFFFF"/>
      <w:spacing w:after="60" w:line="30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80">
    <w:name w:val="Основной текст (8)"/>
    <w:basedOn w:val="a"/>
    <w:link w:val="8"/>
    <w:rsid w:val="00960B64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20">
    <w:name w:val="Основной текст (12)"/>
    <w:basedOn w:val="a"/>
    <w:link w:val="12"/>
    <w:rsid w:val="00960B64"/>
    <w:pPr>
      <w:shd w:val="clear" w:color="auto" w:fill="FFFFFF"/>
      <w:spacing w:line="370" w:lineRule="exact"/>
      <w:jc w:val="right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basedOn w:val="a0"/>
    <w:link w:val="30"/>
    <w:rsid w:val="00960B6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Exact">
    <w:name w:val="Основной текст (2) Exact"/>
    <w:basedOn w:val="a0"/>
    <w:rsid w:val="00960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960B6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1">
    <w:name w:val="Основной текст (8) + Не полужирный"/>
    <w:basedOn w:val="8"/>
    <w:rsid w:val="00960B64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960B6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02">
    <w:name w:val="Основной текст (10) + Не курсив"/>
    <w:basedOn w:val="100"/>
    <w:rsid w:val="00960B6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960B64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60B64"/>
    <w:pPr>
      <w:shd w:val="clear" w:color="auto" w:fill="FFFFFF"/>
      <w:spacing w:after="180" w:line="230" w:lineRule="exac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10">
    <w:name w:val="Заголовок №1"/>
    <w:basedOn w:val="a"/>
    <w:link w:val="1"/>
    <w:rsid w:val="00960B64"/>
    <w:pPr>
      <w:shd w:val="clear" w:color="auto" w:fill="FFFFFF"/>
      <w:spacing w:before="600" w:after="420" w:line="0" w:lineRule="atLeast"/>
      <w:ind w:hanging="104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1">
    <w:name w:val="Основной текст (10)"/>
    <w:basedOn w:val="a"/>
    <w:link w:val="100"/>
    <w:rsid w:val="00960B64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30">
    <w:name w:val="Основной текст (13)"/>
    <w:basedOn w:val="a"/>
    <w:link w:val="13"/>
    <w:rsid w:val="00960B64"/>
    <w:pPr>
      <w:shd w:val="clear" w:color="auto" w:fill="FFFFFF"/>
      <w:spacing w:before="1140" w:after="12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Лилит</dc:creator>
  <cp:keywords/>
  <dc:description/>
  <cp:lastModifiedBy>Лилит</cp:lastModifiedBy>
  <cp:revision>3</cp:revision>
  <cp:lastPrinted>2023-08-18T09:21:00Z</cp:lastPrinted>
  <dcterms:created xsi:type="dcterms:W3CDTF">2023-08-18T08:17:00Z</dcterms:created>
  <dcterms:modified xsi:type="dcterms:W3CDTF">2023-08-18T09:21:00Z</dcterms:modified>
</cp:coreProperties>
</file>