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70DF8" w14:textId="77777777" w:rsidR="00FF46AC" w:rsidRPr="007A763F" w:rsidRDefault="00FF46AC" w:rsidP="00AB22ED">
      <w:pPr>
        <w:tabs>
          <w:tab w:val="center" w:pos="4705"/>
          <w:tab w:val="left" w:pos="6105"/>
        </w:tabs>
        <w:suppressAutoHyphens w:val="0"/>
        <w:autoSpaceDE w:val="0"/>
        <w:autoSpaceDN w:val="0"/>
        <w:adjustRightInd w:val="0"/>
        <w:ind w:right="-57" w:firstLine="6379"/>
        <w:jc w:val="both"/>
        <w:rPr>
          <w:spacing w:val="-8"/>
          <w:sz w:val="28"/>
          <w:szCs w:val="28"/>
        </w:rPr>
      </w:pPr>
      <w:r w:rsidRPr="007A763F">
        <w:rPr>
          <w:spacing w:val="-8"/>
          <w:sz w:val="28"/>
          <w:szCs w:val="28"/>
        </w:rPr>
        <w:t>УТВЕРЖДЕН</w:t>
      </w:r>
    </w:p>
    <w:p w14:paraId="7A8FB117" w14:textId="77777777" w:rsidR="00FF46AC" w:rsidRPr="007A763F" w:rsidRDefault="00FF46AC" w:rsidP="00FF46AC">
      <w:pPr>
        <w:tabs>
          <w:tab w:val="center" w:pos="4705"/>
          <w:tab w:val="left" w:pos="6105"/>
        </w:tabs>
        <w:suppressAutoHyphens w:val="0"/>
        <w:autoSpaceDE w:val="0"/>
        <w:autoSpaceDN w:val="0"/>
        <w:adjustRightInd w:val="0"/>
        <w:ind w:right="-57" w:firstLine="5529"/>
        <w:jc w:val="both"/>
        <w:rPr>
          <w:spacing w:val="-8"/>
          <w:sz w:val="28"/>
          <w:szCs w:val="28"/>
        </w:rPr>
      </w:pPr>
      <w:r w:rsidRPr="007A763F">
        <w:rPr>
          <w:spacing w:val="-8"/>
          <w:sz w:val="28"/>
          <w:szCs w:val="28"/>
        </w:rPr>
        <w:t>постановлением администрации</w:t>
      </w:r>
    </w:p>
    <w:p w14:paraId="7589C2ED" w14:textId="77777777" w:rsidR="00FF46AC" w:rsidRPr="007A763F" w:rsidRDefault="00FF46AC" w:rsidP="00FF46AC">
      <w:pPr>
        <w:tabs>
          <w:tab w:val="center" w:pos="4705"/>
          <w:tab w:val="left" w:pos="6105"/>
        </w:tabs>
        <w:suppressAutoHyphens w:val="0"/>
        <w:autoSpaceDE w:val="0"/>
        <w:autoSpaceDN w:val="0"/>
        <w:adjustRightInd w:val="0"/>
        <w:ind w:right="-57" w:firstLine="5529"/>
        <w:jc w:val="both"/>
        <w:rPr>
          <w:spacing w:val="-8"/>
          <w:sz w:val="28"/>
          <w:szCs w:val="28"/>
        </w:rPr>
      </w:pPr>
      <w:r w:rsidRPr="007A763F">
        <w:rPr>
          <w:spacing w:val="-8"/>
          <w:sz w:val="28"/>
          <w:szCs w:val="28"/>
        </w:rPr>
        <w:t>города-курорта Кисловодска</w:t>
      </w:r>
    </w:p>
    <w:p w14:paraId="4107FCCD" w14:textId="22771F8A" w:rsidR="00FF46AC" w:rsidRPr="00AB22ED" w:rsidRDefault="00FF46AC" w:rsidP="00FF46AC">
      <w:pPr>
        <w:tabs>
          <w:tab w:val="center" w:pos="4705"/>
          <w:tab w:val="left" w:pos="6105"/>
        </w:tabs>
        <w:suppressAutoHyphens w:val="0"/>
        <w:autoSpaceDE w:val="0"/>
        <w:autoSpaceDN w:val="0"/>
        <w:adjustRightInd w:val="0"/>
        <w:ind w:right="-57" w:firstLine="5529"/>
        <w:jc w:val="both"/>
        <w:rPr>
          <w:spacing w:val="-8"/>
          <w:sz w:val="28"/>
          <w:szCs w:val="28"/>
        </w:rPr>
      </w:pPr>
      <w:r w:rsidRPr="00AB22ED">
        <w:rPr>
          <w:spacing w:val="-8"/>
          <w:sz w:val="28"/>
          <w:szCs w:val="28"/>
        </w:rPr>
        <w:t>от</w:t>
      </w:r>
      <w:r w:rsidR="00AB22ED" w:rsidRPr="00AB22ED">
        <w:rPr>
          <w:spacing w:val="-8"/>
          <w:sz w:val="28"/>
          <w:szCs w:val="28"/>
        </w:rPr>
        <w:t>______________________</w:t>
      </w:r>
    </w:p>
    <w:p w14:paraId="6A7A244E" w14:textId="46D5A2AD" w:rsidR="00FF46AC" w:rsidRPr="00AB22ED" w:rsidRDefault="00FF46AC" w:rsidP="00FF46AC">
      <w:pPr>
        <w:tabs>
          <w:tab w:val="center" w:pos="4705"/>
          <w:tab w:val="left" w:pos="6105"/>
        </w:tabs>
        <w:suppressAutoHyphens w:val="0"/>
        <w:autoSpaceDE w:val="0"/>
        <w:autoSpaceDN w:val="0"/>
        <w:adjustRightInd w:val="0"/>
        <w:ind w:right="-57" w:firstLine="5529"/>
        <w:jc w:val="both"/>
        <w:rPr>
          <w:spacing w:val="-8"/>
          <w:sz w:val="28"/>
          <w:szCs w:val="28"/>
        </w:rPr>
      </w:pPr>
      <w:r w:rsidRPr="00AB22ED">
        <w:rPr>
          <w:spacing w:val="-8"/>
          <w:sz w:val="28"/>
          <w:szCs w:val="28"/>
        </w:rPr>
        <w:t>№</w:t>
      </w:r>
      <w:r w:rsidR="00AB22ED" w:rsidRPr="00AB22ED">
        <w:rPr>
          <w:spacing w:val="-8"/>
          <w:sz w:val="28"/>
          <w:szCs w:val="28"/>
        </w:rPr>
        <w:t>______________________</w:t>
      </w:r>
    </w:p>
    <w:p w14:paraId="6ACFAA63" w14:textId="77777777" w:rsidR="00FF46AC" w:rsidRDefault="00FF46AC" w:rsidP="00FF46AC">
      <w:pPr>
        <w:pStyle w:val="ConsPlusTitle"/>
        <w:widowControl/>
        <w:rPr>
          <w:rFonts w:ascii="Times New Roman" w:hAnsi="Times New Roman" w:cs="Times New Roman"/>
          <w:b w:val="0"/>
          <w:spacing w:val="-8"/>
          <w:position w:val="8"/>
          <w:sz w:val="28"/>
          <w:szCs w:val="28"/>
        </w:rPr>
      </w:pPr>
    </w:p>
    <w:p w14:paraId="5E1CD470" w14:textId="77777777" w:rsidR="00AB22ED" w:rsidRPr="007A763F" w:rsidRDefault="00AB22ED" w:rsidP="00FF46AC">
      <w:pPr>
        <w:pStyle w:val="ConsPlusTitle"/>
        <w:widowControl/>
        <w:rPr>
          <w:rFonts w:ascii="Times New Roman" w:hAnsi="Times New Roman" w:cs="Times New Roman"/>
          <w:b w:val="0"/>
          <w:spacing w:val="-8"/>
          <w:position w:val="8"/>
          <w:sz w:val="28"/>
          <w:szCs w:val="28"/>
        </w:rPr>
      </w:pPr>
    </w:p>
    <w:p w14:paraId="3BC880F1" w14:textId="77777777" w:rsidR="00FF46AC" w:rsidRPr="007A763F" w:rsidRDefault="00FF46AC" w:rsidP="00FF46AC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-8"/>
          <w:position w:val="8"/>
          <w:sz w:val="28"/>
          <w:szCs w:val="28"/>
        </w:rPr>
      </w:pPr>
      <w:r w:rsidRPr="007A763F">
        <w:rPr>
          <w:rFonts w:ascii="Times New Roman" w:hAnsi="Times New Roman" w:cs="Times New Roman"/>
          <w:b w:val="0"/>
          <w:spacing w:val="-8"/>
          <w:position w:val="8"/>
          <w:sz w:val="28"/>
          <w:szCs w:val="28"/>
        </w:rPr>
        <w:t>ПОРЯДОК</w:t>
      </w:r>
    </w:p>
    <w:p w14:paraId="16076376" w14:textId="77777777" w:rsidR="00FF46AC" w:rsidRPr="007A763F" w:rsidRDefault="00FF46AC" w:rsidP="00FF46AC">
      <w:pPr>
        <w:jc w:val="center"/>
        <w:rPr>
          <w:spacing w:val="-8"/>
          <w:sz w:val="28"/>
          <w:szCs w:val="28"/>
        </w:rPr>
      </w:pPr>
      <w:r w:rsidRPr="007A763F">
        <w:rPr>
          <w:spacing w:val="-8"/>
          <w:kern w:val="36"/>
          <w:position w:val="8"/>
          <w:sz w:val="28"/>
          <w:szCs w:val="28"/>
          <w:lang w:eastAsia="ru-RU"/>
        </w:rPr>
        <w:t xml:space="preserve">проведения осмотра объектов капитального строительства, для которых не предусмотрено осуществление государственного строительного надзора </w:t>
      </w:r>
      <w:r w:rsidRPr="007A763F">
        <w:rPr>
          <w:spacing w:val="-8"/>
          <w:position w:val="8"/>
          <w:sz w:val="28"/>
          <w:szCs w:val="28"/>
          <w:lang w:eastAsia="ru-RU"/>
        </w:rPr>
        <w:t>на территории городского округа города-курорта Кисловодска</w:t>
      </w:r>
      <w:r w:rsidRPr="007A763F">
        <w:rPr>
          <w:spacing w:val="-8"/>
          <w:kern w:val="36"/>
          <w:position w:val="8"/>
          <w:sz w:val="28"/>
          <w:szCs w:val="28"/>
          <w:lang w:eastAsia="ru-RU"/>
        </w:rPr>
        <w:t>.</w:t>
      </w:r>
    </w:p>
    <w:p w14:paraId="347F6B67" w14:textId="77777777" w:rsidR="00FF46AC" w:rsidRPr="007A763F" w:rsidRDefault="00FF46AC" w:rsidP="00FF46AC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-8"/>
          <w:position w:val="8"/>
          <w:sz w:val="28"/>
          <w:szCs w:val="28"/>
        </w:rPr>
      </w:pPr>
    </w:p>
    <w:p w14:paraId="1748177A" w14:textId="77777777" w:rsidR="00FF46AC" w:rsidRPr="007A763F" w:rsidRDefault="00FF46AC" w:rsidP="00FF46AC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pacing w:val="-8"/>
          <w:position w:val="8"/>
          <w:sz w:val="28"/>
          <w:szCs w:val="28"/>
        </w:rPr>
      </w:pPr>
      <w:r w:rsidRPr="007A763F">
        <w:rPr>
          <w:rFonts w:ascii="Times New Roman" w:hAnsi="Times New Roman" w:cs="Times New Roman"/>
          <w:b w:val="0"/>
          <w:bCs w:val="0"/>
          <w:spacing w:val="-8"/>
          <w:position w:val="8"/>
          <w:sz w:val="28"/>
          <w:szCs w:val="28"/>
        </w:rPr>
        <w:t>Общие положения</w:t>
      </w:r>
    </w:p>
    <w:p w14:paraId="43B95A9E" w14:textId="77777777" w:rsidR="00FF46AC" w:rsidRPr="007A763F" w:rsidRDefault="00FF46AC" w:rsidP="00FF46AC">
      <w:pPr>
        <w:pStyle w:val="ConsPlusTitle"/>
        <w:widowControl/>
        <w:ind w:left="720"/>
        <w:rPr>
          <w:rFonts w:ascii="Times New Roman" w:hAnsi="Times New Roman" w:cs="Times New Roman"/>
          <w:b w:val="0"/>
          <w:bCs w:val="0"/>
          <w:spacing w:val="-8"/>
          <w:position w:val="8"/>
          <w:sz w:val="28"/>
          <w:szCs w:val="28"/>
        </w:rPr>
      </w:pPr>
    </w:p>
    <w:p w14:paraId="38D63B30" w14:textId="77777777" w:rsidR="00FF46AC" w:rsidRPr="007A763F" w:rsidRDefault="00FF46AC" w:rsidP="00FF46AC">
      <w:pPr>
        <w:pStyle w:val="ConsPlusTitle"/>
        <w:widowControl/>
        <w:ind w:left="-57" w:right="-57" w:firstLine="709"/>
        <w:jc w:val="both"/>
        <w:rPr>
          <w:rFonts w:ascii="Times New Roman" w:eastAsia="Times New Roman" w:hAnsi="Times New Roman" w:cs="Times New Roman"/>
          <w:b w:val="0"/>
          <w:spacing w:val="-8"/>
          <w:kern w:val="36"/>
          <w:position w:val="8"/>
          <w:sz w:val="28"/>
          <w:szCs w:val="28"/>
          <w:lang w:eastAsia="ru-RU"/>
        </w:rPr>
      </w:pPr>
      <w:r w:rsidRPr="007A763F">
        <w:rPr>
          <w:rFonts w:ascii="Times New Roman" w:eastAsia="Times New Roman" w:hAnsi="Times New Roman" w:cs="Times New Roman"/>
          <w:b w:val="0"/>
          <w:spacing w:val="-8"/>
          <w:kern w:val="36"/>
          <w:position w:val="8"/>
          <w:sz w:val="28"/>
          <w:szCs w:val="28"/>
          <w:lang w:eastAsia="ru-RU"/>
        </w:rPr>
        <w:t>1. Настоящий Порядок проведения осмотра объектов капитального строительства, для которых не предусмотрено осуществление государственного строительного надзора (далее – Порядок) устанавливает общие требования к проведению осмотра и оформлению результатов проведённого осмотра законченного строительством объекта, для которых не предусмотрено осуществление государственного строительного надзора, на соответствие требованиям, установленным в разрешении на строительство, согласованной проектной документации, на соответствие градостроительному плану.</w:t>
      </w:r>
    </w:p>
    <w:p w14:paraId="0DA96779" w14:textId="77777777" w:rsidR="00FF46AC" w:rsidRPr="007A763F" w:rsidRDefault="00FF46AC" w:rsidP="00FF46AC">
      <w:pPr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7A763F">
        <w:rPr>
          <w:spacing w:val="-8"/>
          <w:position w:val="8"/>
          <w:sz w:val="28"/>
          <w:szCs w:val="28"/>
          <w:lang w:eastAsia="ru-RU"/>
        </w:rPr>
        <w:t>2. Осмотр объектов капитального строительства, на которые не предусмотрено осуществление государственного строительного надзора на территории городского округа города-курорта Кисловодска (далее осмотр), осуществляется с учетом соблюдения статьи 55 Градостроительного кодекса Российской Федерации.</w:t>
      </w:r>
    </w:p>
    <w:p w14:paraId="36F347ED" w14:textId="5F6A63D9" w:rsidR="00FF46AC" w:rsidRPr="007A763F" w:rsidRDefault="00FF46AC" w:rsidP="00FF46AC">
      <w:pPr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spacing w:val="-8"/>
          <w:position w:val="8"/>
          <w:sz w:val="28"/>
          <w:szCs w:val="28"/>
          <w:lang w:eastAsia="ru-RU"/>
        </w:rPr>
        <w:t xml:space="preserve">3. Осмотр осуществляется должностным лицом 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(должностными лицами) управления </w:t>
      </w:r>
      <w:r w:rsidR="00AB22ED">
        <w:rPr>
          <w:color w:val="000000"/>
          <w:spacing w:val="-8"/>
          <w:position w:val="8"/>
          <w:sz w:val="28"/>
          <w:szCs w:val="28"/>
          <w:lang w:eastAsia="ru-RU"/>
        </w:rPr>
        <w:t xml:space="preserve">по 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архитектур</w:t>
      </w:r>
      <w:r w:rsidR="00AB22ED">
        <w:rPr>
          <w:color w:val="000000"/>
          <w:spacing w:val="-8"/>
          <w:position w:val="8"/>
          <w:sz w:val="28"/>
          <w:szCs w:val="28"/>
          <w:lang w:eastAsia="ru-RU"/>
        </w:rPr>
        <w:t>е,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 градостроительств</w:t>
      </w:r>
      <w:r w:rsidR="00AB22ED">
        <w:rPr>
          <w:color w:val="000000"/>
          <w:spacing w:val="-8"/>
          <w:position w:val="8"/>
          <w:sz w:val="28"/>
          <w:szCs w:val="28"/>
          <w:lang w:eastAsia="ru-RU"/>
        </w:rPr>
        <w:t>у и имущественным отношениям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 администрации города-курорта Кисловодска (далее – Управление).</w:t>
      </w:r>
    </w:p>
    <w:p w14:paraId="2E1B2711" w14:textId="77777777" w:rsidR="00FF46AC" w:rsidRPr="007A763F" w:rsidRDefault="00FF46AC" w:rsidP="00FF46AC">
      <w:pPr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4. Осмотр проводится при поступлении в Управление заявления о выдаче разрешения на ввод объекта в эксплуатацию.</w:t>
      </w:r>
    </w:p>
    <w:p w14:paraId="62B67417" w14:textId="77777777" w:rsidR="00FF46AC" w:rsidRPr="007A763F" w:rsidRDefault="00FF46AC" w:rsidP="00FF46AC">
      <w:pPr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</w:p>
    <w:p w14:paraId="0C908A0C" w14:textId="77777777" w:rsidR="00FF46AC" w:rsidRPr="007A763F" w:rsidRDefault="00FF46AC" w:rsidP="00FF46AC">
      <w:pPr>
        <w:pStyle w:val="ConsPlusTitle"/>
        <w:widowControl/>
        <w:numPr>
          <w:ilvl w:val="0"/>
          <w:numId w:val="1"/>
        </w:numPr>
        <w:ind w:right="57"/>
        <w:jc w:val="center"/>
        <w:rPr>
          <w:rFonts w:ascii="Times New Roman" w:eastAsia="Times New Roman" w:hAnsi="Times New Roman" w:cs="Times New Roman"/>
          <w:b w:val="0"/>
          <w:spacing w:val="-8"/>
          <w:kern w:val="36"/>
          <w:position w:val="8"/>
          <w:sz w:val="28"/>
          <w:szCs w:val="28"/>
          <w:lang w:eastAsia="ru-RU"/>
        </w:rPr>
      </w:pPr>
      <w:r w:rsidRPr="007A763F">
        <w:rPr>
          <w:rFonts w:ascii="Times New Roman" w:eastAsia="Times New Roman" w:hAnsi="Times New Roman" w:cs="Times New Roman"/>
          <w:b w:val="0"/>
          <w:spacing w:val="-8"/>
          <w:kern w:val="36"/>
          <w:position w:val="8"/>
          <w:sz w:val="28"/>
          <w:szCs w:val="28"/>
          <w:lang w:eastAsia="ru-RU"/>
        </w:rPr>
        <w:t>Порядок проведения осмотра.</w:t>
      </w:r>
    </w:p>
    <w:p w14:paraId="200CB339" w14:textId="77777777" w:rsidR="00FF46AC" w:rsidRPr="007A763F" w:rsidRDefault="00FF46AC" w:rsidP="00FF46AC">
      <w:pPr>
        <w:pStyle w:val="ConsPlusTitle"/>
        <w:widowControl/>
        <w:ind w:left="360" w:right="57"/>
        <w:jc w:val="center"/>
        <w:rPr>
          <w:rFonts w:ascii="Times New Roman" w:eastAsia="Times New Roman" w:hAnsi="Times New Roman" w:cs="Times New Roman"/>
          <w:b w:val="0"/>
          <w:spacing w:val="-8"/>
          <w:kern w:val="36"/>
          <w:position w:val="8"/>
          <w:sz w:val="18"/>
          <w:szCs w:val="18"/>
          <w:lang w:eastAsia="ru-RU"/>
        </w:rPr>
      </w:pPr>
    </w:p>
    <w:p w14:paraId="2244426A" w14:textId="2559C088" w:rsidR="00FF46AC" w:rsidRPr="007A763F" w:rsidRDefault="00FF46AC" w:rsidP="00FF46AC">
      <w:pPr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1. Застройщик (заказчик) направляет на имя начальника управления </w:t>
      </w:r>
      <w:r w:rsidR="00AB22ED">
        <w:rPr>
          <w:color w:val="000000"/>
          <w:spacing w:val="-8"/>
          <w:position w:val="8"/>
          <w:sz w:val="28"/>
          <w:szCs w:val="28"/>
          <w:lang w:eastAsia="ru-RU"/>
        </w:rPr>
        <w:t xml:space="preserve">по 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архитектур</w:t>
      </w:r>
      <w:r w:rsidR="00AB22ED">
        <w:rPr>
          <w:color w:val="000000"/>
          <w:spacing w:val="-8"/>
          <w:position w:val="8"/>
          <w:sz w:val="28"/>
          <w:szCs w:val="28"/>
          <w:lang w:eastAsia="ru-RU"/>
        </w:rPr>
        <w:t>е,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 градостроительств</w:t>
      </w:r>
      <w:r w:rsidR="00AB22ED">
        <w:rPr>
          <w:color w:val="000000"/>
          <w:spacing w:val="-8"/>
          <w:position w:val="8"/>
          <w:sz w:val="28"/>
          <w:szCs w:val="28"/>
          <w:lang w:eastAsia="ru-RU"/>
        </w:rPr>
        <w:t>у и имущественным отношениям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 администрации города-курорта Кисловодска заявление о выдаче разрешения на ввод объекта в эксплуатацию с приложением документов в соответствии с пунктом 3 статьи 55 Градостроительного Кодекса Российской Федерации.</w:t>
      </w:r>
    </w:p>
    <w:p w14:paraId="2FB49288" w14:textId="519B1092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2. Управление в течение пяти рабочих дней со дня поступления заявления о выдаче разрешения на ввод объекта в эксплуатацию проводит проверку наличия и правильность оформления документов, осмотр объекта капитального строительства, оформление акта осмотра объекта, законченного строительством и 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lastRenderedPageBreak/>
        <w:t>выдаёт заявителю разрешение на ввод объекта в эксплуатацию или отказывает в выдаче такого разрешения с указанием причин отказа.</w:t>
      </w:r>
    </w:p>
    <w:p w14:paraId="3D6643D2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7A763F">
        <w:rPr>
          <w:spacing w:val="-8"/>
          <w:position w:val="8"/>
          <w:sz w:val="28"/>
          <w:szCs w:val="28"/>
          <w:lang w:eastAsia="ru-RU"/>
        </w:rPr>
        <w:t xml:space="preserve">3. Перед началом проверки, но не позднее, чем за 2 рабочих дня до её проведения, должностное лицо Управления уведомляет </w:t>
      </w:r>
      <w:hyperlink r:id="rId7" w:tooltip="Застройщик" w:history="1">
        <w:r w:rsidRPr="007A763F">
          <w:rPr>
            <w:spacing w:val="-8"/>
            <w:position w:val="8"/>
            <w:sz w:val="28"/>
            <w:szCs w:val="28"/>
            <w:bdr w:val="none" w:sz="0" w:space="0" w:color="auto" w:frame="1"/>
            <w:lang w:eastAsia="ru-RU"/>
          </w:rPr>
          <w:t>застройщика</w:t>
        </w:r>
      </w:hyperlink>
      <w:r w:rsidRPr="007A763F">
        <w:rPr>
          <w:spacing w:val="-8"/>
          <w:position w:val="8"/>
          <w:sz w:val="28"/>
          <w:szCs w:val="28"/>
          <w:lang w:eastAsia="ru-RU"/>
        </w:rPr>
        <w:t xml:space="preserve"> о проведении осмотра посредством телефонной или факсимильной связи.</w:t>
      </w:r>
    </w:p>
    <w:p w14:paraId="1744B605" w14:textId="77777777" w:rsidR="00FF46AC" w:rsidRPr="007A763F" w:rsidRDefault="00FF46AC" w:rsidP="00FF46AC">
      <w:pPr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7A763F">
        <w:rPr>
          <w:spacing w:val="-8"/>
          <w:position w:val="8"/>
          <w:sz w:val="28"/>
          <w:szCs w:val="28"/>
          <w:lang w:eastAsia="ru-RU"/>
        </w:rPr>
        <w:t xml:space="preserve">4. Застройщик обязан обеспечить должностному лицу управления архитектуры и градостроительства условия (свободный доступ, обеспечение </w:t>
      </w:r>
      <w:hyperlink r:id="rId8" w:tooltip="Техника безопасности" w:history="1">
        <w:r w:rsidRPr="007A763F">
          <w:rPr>
            <w:spacing w:val="-8"/>
            <w:position w:val="8"/>
            <w:sz w:val="28"/>
            <w:szCs w:val="28"/>
            <w:bdr w:val="none" w:sz="0" w:space="0" w:color="auto" w:frame="1"/>
            <w:lang w:eastAsia="ru-RU"/>
          </w:rPr>
          <w:t>техники безопасности</w:t>
        </w:r>
      </w:hyperlink>
      <w:r w:rsidRPr="007A763F">
        <w:rPr>
          <w:spacing w:val="-8"/>
          <w:position w:val="8"/>
          <w:sz w:val="28"/>
          <w:szCs w:val="28"/>
          <w:lang w:eastAsia="ru-RU"/>
        </w:rPr>
        <w:t>) для проведения осмотра вводимого в эксплуатацию объекта.</w:t>
      </w:r>
    </w:p>
    <w:p w14:paraId="4207926B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7A763F">
        <w:rPr>
          <w:spacing w:val="-8"/>
          <w:position w:val="8"/>
          <w:sz w:val="28"/>
          <w:szCs w:val="28"/>
          <w:lang w:eastAsia="ru-RU"/>
        </w:rPr>
        <w:t>5. Перед проведением осмотра Управление обеспечивает проверку наличия и правильность оформления представленных документов застройщиком, заказчиком, лицом, осуществляющим строительство, документы, а именно:</w:t>
      </w:r>
    </w:p>
    <w:p w14:paraId="3788D9FB" w14:textId="37F7D607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5.1.</w:t>
      </w:r>
      <w:r w:rsidR="00FF46AC" w:rsidRPr="007A763F">
        <w:rPr>
          <w:spacing w:val="-8"/>
          <w:position w:val="8"/>
          <w:sz w:val="28"/>
          <w:szCs w:val="28"/>
          <w:lang w:eastAsia="ru-RU"/>
        </w:rPr>
        <w:t xml:space="preserve"> Правоустанавливающие документы на земельный участок;</w:t>
      </w:r>
    </w:p>
    <w:p w14:paraId="181F3420" w14:textId="3252CC35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5.2.</w:t>
      </w:r>
      <w:r w:rsidR="00FF46AC" w:rsidRPr="007A763F">
        <w:rPr>
          <w:spacing w:val="-8"/>
          <w:position w:val="8"/>
          <w:sz w:val="28"/>
          <w:szCs w:val="28"/>
          <w:lang w:eastAsia="ru-RU"/>
        </w:rPr>
        <w:t xml:space="preserve"> Градостроительный план </w:t>
      </w:r>
      <w:hyperlink r:id="rId9" w:tooltip="Земельные участки" w:history="1">
        <w:r w:rsidR="00FF46AC" w:rsidRPr="007A763F">
          <w:rPr>
            <w:spacing w:val="-8"/>
            <w:position w:val="8"/>
            <w:sz w:val="28"/>
            <w:szCs w:val="28"/>
            <w:bdr w:val="none" w:sz="0" w:space="0" w:color="auto" w:frame="1"/>
            <w:lang w:eastAsia="ru-RU"/>
          </w:rPr>
          <w:t>земельного участка</w:t>
        </w:r>
      </w:hyperlink>
      <w:r w:rsidR="00FF46AC" w:rsidRPr="007A763F">
        <w:rPr>
          <w:spacing w:val="-8"/>
          <w:position w:val="8"/>
          <w:sz w:val="28"/>
          <w:szCs w:val="28"/>
          <w:lang w:eastAsia="ru-RU"/>
        </w:rPr>
        <w:t>;</w:t>
      </w:r>
    </w:p>
    <w:p w14:paraId="001F5D1C" w14:textId="601EECB9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5.3.</w:t>
      </w:r>
      <w:r w:rsidR="00FF46AC" w:rsidRPr="007A763F">
        <w:rPr>
          <w:spacing w:val="-8"/>
          <w:position w:val="8"/>
          <w:sz w:val="28"/>
          <w:szCs w:val="28"/>
          <w:lang w:eastAsia="ru-RU"/>
        </w:rPr>
        <w:t xml:space="preserve"> Разрешение на строительство;</w:t>
      </w:r>
    </w:p>
    <w:p w14:paraId="4E43B876" w14:textId="1193FF04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5.</w:t>
      </w:r>
      <w:r w:rsidR="00FF46AC" w:rsidRPr="007A763F">
        <w:rPr>
          <w:spacing w:val="-8"/>
          <w:position w:val="8"/>
          <w:sz w:val="28"/>
          <w:szCs w:val="28"/>
          <w:lang w:eastAsia="ru-RU"/>
        </w:rPr>
        <w:t xml:space="preserve">4. Акт приемки объекта капитального строительства (в случае осуществления строительства, реконструкции, </w:t>
      </w:r>
      <w:hyperlink r:id="rId10" w:tooltip="Капитальный ремонт" w:history="1">
        <w:r w:rsidR="00FF46AC" w:rsidRPr="007A763F">
          <w:rPr>
            <w:spacing w:val="-8"/>
            <w:position w:val="8"/>
            <w:sz w:val="28"/>
            <w:szCs w:val="28"/>
            <w:bdr w:val="none" w:sz="0" w:space="0" w:color="auto" w:frame="1"/>
            <w:lang w:eastAsia="ru-RU"/>
          </w:rPr>
          <w:t>капитального ремонта</w:t>
        </w:r>
      </w:hyperlink>
      <w:r w:rsidR="00FF46AC" w:rsidRPr="007A763F">
        <w:rPr>
          <w:spacing w:val="-8"/>
          <w:position w:val="8"/>
          <w:sz w:val="28"/>
          <w:szCs w:val="28"/>
          <w:lang w:eastAsia="ru-RU"/>
        </w:rPr>
        <w:t xml:space="preserve"> на основании договора);</w:t>
      </w:r>
    </w:p>
    <w:p w14:paraId="1708770A" w14:textId="3D8363F0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5.</w:t>
      </w:r>
      <w:r w:rsidR="00FF46AC" w:rsidRPr="007A763F">
        <w:rPr>
          <w:spacing w:val="-8"/>
          <w:position w:val="8"/>
          <w:sz w:val="28"/>
          <w:szCs w:val="28"/>
          <w:lang w:eastAsia="ru-RU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14:paraId="3ACB7946" w14:textId="64B07EF8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5.</w:t>
      </w:r>
      <w:r w:rsidR="00FF46AC" w:rsidRPr="007A763F">
        <w:rPr>
          <w:spacing w:val="-8"/>
          <w:position w:val="8"/>
          <w:sz w:val="28"/>
          <w:szCs w:val="28"/>
          <w:lang w:eastAsia="ru-RU"/>
        </w:rPr>
        <w:t xml:space="preserve">6. Документ, подтверждающий соответствие параметров </w:t>
      </w:r>
      <w:r w:rsidR="00FF46AC" w:rsidRPr="007A763F">
        <w:rPr>
          <w:color w:val="000000"/>
          <w:spacing w:val="-8"/>
          <w:position w:val="8"/>
          <w:sz w:val="28"/>
          <w:szCs w:val="28"/>
          <w:lang w:eastAsia="ru-RU"/>
        </w:rPr>
        <w:t>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учёта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14:paraId="2AF84693" w14:textId="4C03E6D5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>
        <w:rPr>
          <w:color w:val="000000"/>
          <w:spacing w:val="-8"/>
          <w:position w:val="8"/>
          <w:sz w:val="28"/>
          <w:szCs w:val="28"/>
          <w:lang w:eastAsia="ru-RU"/>
        </w:rPr>
        <w:t>5.</w:t>
      </w:r>
      <w:r w:rsidR="00FF46AC" w:rsidRPr="007A763F">
        <w:rPr>
          <w:color w:val="000000"/>
          <w:spacing w:val="-8"/>
          <w:position w:val="8"/>
          <w:sz w:val="28"/>
          <w:szCs w:val="28"/>
          <w:lang w:eastAsia="ru-RU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14:paraId="11B84E92" w14:textId="4B0C8AA7" w:rsidR="00FF46AC" w:rsidRPr="007A763F" w:rsidRDefault="00AB22ED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>
        <w:rPr>
          <w:color w:val="000000"/>
          <w:spacing w:val="-8"/>
          <w:position w:val="8"/>
          <w:sz w:val="28"/>
          <w:szCs w:val="28"/>
          <w:lang w:eastAsia="ru-RU"/>
        </w:rPr>
        <w:t>5.</w:t>
      </w:r>
      <w:r w:rsidR="00FF46AC" w:rsidRPr="007A763F">
        <w:rPr>
          <w:color w:val="000000"/>
          <w:spacing w:val="-8"/>
          <w:position w:val="8"/>
          <w:sz w:val="28"/>
          <w:szCs w:val="28"/>
          <w:lang w:eastAsia="ru-RU"/>
        </w:rPr>
        <w:t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договора).</w:t>
      </w:r>
    </w:p>
    <w:p w14:paraId="66AAF05B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lastRenderedPageBreak/>
        <w:t xml:space="preserve">6. При проведении осмотра должностное лицо Управления </w:t>
      </w:r>
      <w:r w:rsidRPr="007A763F">
        <w:rPr>
          <w:spacing w:val="-8"/>
          <w:position w:val="8"/>
          <w:sz w:val="28"/>
          <w:szCs w:val="28"/>
          <w:lang w:eastAsia="ru-RU"/>
        </w:rPr>
        <w:t>осуществляет следующее:</w:t>
      </w:r>
    </w:p>
    <w:p w14:paraId="46D3D18A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spacing w:val="-8"/>
          <w:position w:val="8"/>
          <w:sz w:val="28"/>
          <w:szCs w:val="28"/>
          <w:lang w:eastAsia="ru-RU"/>
        </w:rPr>
        <w:t xml:space="preserve">6.1. Проводит визуальный осмотр </w:t>
      </w:r>
      <w:hyperlink r:id="rId11" w:tooltip="Выполнение работ" w:history="1">
        <w:r w:rsidRPr="007A763F">
          <w:rPr>
            <w:spacing w:val="-8"/>
            <w:position w:val="8"/>
            <w:sz w:val="28"/>
            <w:szCs w:val="28"/>
            <w:bdr w:val="none" w:sz="0" w:space="0" w:color="auto" w:frame="1"/>
            <w:lang w:eastAsia="ru-RU"/>
          </w:rPr>
          <w:t>выполненных работ</w:t>
        </w:r>
      </w:hyperlink>
      <w:r w:rsidRPr="007A763F">
        <w:rPr>
          <w:spacing w:val="-8"/>
          <w:position w:val="8"/>
          <w:sz w:val="28"/>
          <w:szCs w:val="28"/>
          <w:lang w:eastAsia="ru-RU"/>
        </w:rPr>
        <w:t xml:space="preserve">, а </w:t>
      </w: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именно:</w:t>
      </w:r>
    </w:p>
    <w:p w14:paraId="471A65FC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6.1.2.Соблюдение требований градостроительного плана земельного участка;</w:t>
      </w:r>
    </w:p>
    <w:p w14:paraId="5AC75FFE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6.1.3. Соблюдение требований, установленных в разрешении на строительство;</w:t>
      </w:r>
    </w:p>
    <w:p w14:paraId="2DBA7F3F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6.1.4.Соответствие параметров построенного, реконструированного, отремонтированного объекта капитального строительства согласованной управлением проектной документации (кроме объектов индивидуального жилищного строительства).</w:t>
      </w:r>
    </w:p>
    <w:p w14:paraId="66B063E8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6.2. Оформляет результаты проведённого осмотра выполненных работ.</w:t>
      </w:r>
    </w:p>
    <w:p w14:paraId="17F5BB30" w14:textId="0EB38CD0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7. Результаты проведенного осмотра оформляются актом осмотра объекта законченного строительства, установленной формы, согласно приложению</w:t>
      </w:r>
      <w:r w:rsidR="00AB22ED">
        <w:rPr>
          <w:color w:val="000000"/>
          <w:spacing w:val="-8"/>
          <w:position w:val="8"/>
          <w:sz w:val="28"/>
          <w:szCs w:val="28"/>
          <w:lang w:eastAsia="ru-RU"/>
        </w:rPr>
        <w:t xml:space="preserve"> №1 к настоящему Порядку.</w:t>
      </w:r>
    </w:p>
    <w:p w14:paraId="491AD63C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8. Акт оформляется в 2-х экземплярах. Первый экземпляр акта направляется (вручается) застройщику. Второй экземпляр акта, а также полученные на рассмотрение документы на ввод объекта в эксплуатацию остаются в архиве Управления.</w:t>
      </w:r>
    </w:p>
    <w:p w14:paraId="2599A5AC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9. При отсутствии замечаний в ходе осмотра объекта, оформляется акт с положительным выводом.</w:t>
      </w:r>
    </w:p>
    <w:p w14:paraId="12758437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color w:val="000000"/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>В случае выявления нарушений при осмотре объекта оформляется акт с отрицательным выводом и указанием допущенных нарушений.</w:t>
      </w:r>
    </w:p>
    <w:p w14:paraId="415DE575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7A763F">
        <w:rPr>
          <w:color w:val="000000"/>
          <w:spacing w:val="-8"/>
          <w:position w:val="8"/>
          <w:sz w:val="28"/>
          <w:szCs w:val="28"/>
          <w:lang w:eastAsia="ru-RU"/>
        </w:rPr>
        <w:t xml:space="preserve">10. После устранения выявленных нарушений лицо, осуществляющее </w:t>
      </w:r>
      <w:r w:rsidRPr="007A763F">
        <w:rPr>
          <w:spacing w:val="-8"/>
          <w:position w:val="8"/>
          <w:sz w:val="28"/>
          <w:szCs w:val="28"/>
          <w:lang w:eastAsia="ru-RU"/>
        </w:rPr>
        <w:t>строительство, вновь направляет в Управление заявление о выдаче разрешения на ввод.</w:t>
      </w:r>
    </w:p>
    <w:p w14:paraId="4A388B2D" w14:textId="77777777" w:rsidR="00FF46AC" w:rsidRPr="007A763F" w:rsidRDefault="00FF46AC" w:rsidP="00FF46AC">
      <w:pPr>
        <w:pStyle w:val="a5"/>
        <w:shd w:val="clear" w:color="auto" w:fill="FFFFFF"/>
        <w:ind w:left="-57" w:right="-57" w:firstLine="709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7A763F">
        <w:rPr>
          <w:spacing w:val="-8"/>
          <w:position w:val="8"/>
          <w:sz w:val="28"/>
          <w:szCs w:val="28"/>
          <w:lang w:eastAsia="ru-RU"/>
        </w:rPr>
        <w:t xml:space="preserve">11. В случае выявления, при проведении осмотра объекта нарушений застройщиком (заказчиком), лицом, осуществляющим строительство, иными лицами </w:t>
      </w:r>
      <w:hyperlink r:id="rId12" w:tooltip="Законы в России" w:history="1">
        <w:r w:rsidRPr="007A763F">
          <w:rPr>
            <w:spacing w:val="-8"/>
            <w:position w:val="8"/>
            <w:sz w:val="28"/>
            <w:szCs w:val="28"/>
            <w:bdr w:val="none" w:sz="0" w:space="0" w:color="auto" w:frame="1"/>
            <w:lang w:eastAsia="ru-RU"/>
          </w:rPr>
          <w:t>законодательства Российской Федерации</w:t>
        </w:r>
      </w:hyperlink>
      <w:r w:rsidRPr="007A763F">
        <w:rPr>
          <w:spacing w:val="-8"/>
          <w:position w:val="8"/>
          <w:sz w:val="28"/>
          <w:szCs w:val="28"/>
          <w:lang w:eastAsia="ru-RU"/>
        </w:rPr>
        <w:t xml:space="preserve">, иных нормативных </w:t>
      </w:r>
      <w:hyperlink r:id="rId13" w:tooltip="Правовые акты" w:history="1">
        <w:r w:rsidRPr="007A763F">
          <w:rPr>
            <w:spacing w:val="-8"/>
            <w:position w:val="8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7A763F">
        <w:rPr>
          <w:spacing w:val="-8"/>
          <w:position w:val="8"/>
          <w:sz w:val="28"/>
          <w:szCs w:val="28"/>
          <w:lang w:eastAsia="ru-RU"/>
        </w:rPr>
        <w:t>, материалы, свидетельствующие об указанных нарушениях, направляются в соответствующие надзорные органы.</w:t>
      </w:r>
    </w:p>
    <w:p w14:paraId="764016BC" w14:textId="2A135C79" w:rsidR="00FF46AC" w:rsidRDefault="00FF46AC" w:rsidP="00FF46AC">
      <w:pPr>
        <w:ind w:right="-57"/>
        <w:jc w:val="both"/>
        <w:rPr>
          <w:spacing w:val="-8"/>
          <w:position w:val="8"/>
          <w:sz w:val="28"/>
          <w:szCs w:val="28"/>
          <w:lang w:eastAsia="ru-RU"/>
        </w:rPr>
      </w:pPr>
    </w:p>
    <w:p w14:paraId="06C38F7D" w14:textId="77777777" w:rsidR="00AB22ED" w:rsidRDefault="00AB22ED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43C84924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75AACCD5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3480F0A7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519D1873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12BFCF31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637C555A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33E353A2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330C43F2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78976970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63B4D550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2B683FFF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596BDC9F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19FBA870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6679A102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6322BF23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sz w:val="28"/>
          <w:szCs w:val="28"/>
        </w:rPr>
      </w:pPr>
    </w:p>
    <w:p w14:paraId="470B93C1" w14:textId="77777777" w:rsidR="005D0822" w:rsidRDefault="005D0822" w:rsidP="00AB22ED">
      <w:pPr>
        <w:tabs>
          <w:tab w:val="left" w:pos="3930"/>
          <w:tab w:val="center" w:pos="4677"/>
        </w:tabs>
        <w:spacing w:line="240" w:lineRule="exact"/>
        <w:ind w:left="6413"/>
        <w:rPr>
          <w:color w:val="000000" w:themeColor="text1"/>
          <w:lang w:eastAsia="ru-RU"/>
        </w:rPr>
      </w:pPr>
    </w:p>
    <w:p w14:paraId="2E9A2926" w14:textId="77777777" w:rsidR="00AB22ED" w:rsidRPr="00513343" w:rsidRDefault="00AB22ED" w:rsidP="00AB22ED">
      <w:pPr>
        <w:tabs>
          <w:tab w:val="left" w:pos="3930"/>
          <w:tab w:val="center" w:pos="4677"/>
        </w:tabs>
        <w:spacing w:line="240" w:lineRule="exact"/>
        <w:ind w:left="5812"/>
        <w:rPr>
          <w:color w:val="000000" w:themeColor="text1"/>
          <w:lang w:eastAsia="ru-RU"/>
        </w:rPr>
      </w:pPr>
      <w:r w:rsidRPr="00FB74DE">
        <w:rPr>
          <w:color w:val="000000" w:themeColor="text1"/>
          <w:lang w:eastAsia="ru-RU"/>
        </w:rPr>
        <w:lastRenderedPageBreak/>
        <w:t>Приложение 1</w:t>
      </w:r>
    </w:p>
    <w:p w14:paraId="6B2974C3" w14:textId="342309C7" w:rsidR="00AB22ED" w:rsidRDefault="00AB22ED" w:rsidP="00AB22ED">
      <w:pPr>
        <w:tabs>
          <w:tab w:val="left" w:pos="3930"/>
          <w:tab w:val="center" w:pos="4677"/>
        </w:tabs>
        <w:spacing w:line="240" w:lineRule="exact"/>
        <w:ind w:left="4111"/>
        <w:jc w:val="both"/>
        <w:rPr>
          <w:color w:val="000000"/>
          <w:spacing w:val="2"/>
          <w:lang w:eastAsia="ru-RU"/>
        </w:rPr>
      </w:pPr>
      <w:r w:rsidRPr="00513343">
        <w:rPr>
          <w:color w:val="000000" w:themeColor="text1"/>
          <w:lang w:eastAsia="ru-RU"/>
        </w:rPr>
        <w:t xml:space="preserve">к Порядку </w:t>
      </w:r>
      <w:r w:rsidRPr="00513343">
        <w:rPr>
          <w:color w:val="000000"/>
          <w:spacing w:val="2"/>
          <w:lang w:eastAsia="ru-RU"/>
        </w:rPr>
        <w:t xml:space="preserve">проведения осмотра объектов капитального строительства </w:t>
      </w:r>
      <w:r>
        <w:rPr>
          <w:color w:val="000000"/>
          <w:spacing w:val="2"/>
          <w:lang w:eastAsia="ru-RU"/>
        </w:rPr>
        <w:t>для которых не предусмотрено осуществление государственного строительного надзора</w:t>
      </w:r>
    </w:p>
    <w:p w14:paraId="48354FEF" w14:textId="77777777" w:rsidR="00AB22ED" w:rsidRPr="00AB22ED" w:rsidRDefault="00AB22ED" w:rsidP="00AB22ED">
      <w:pPr>
        <w:tabs>
          <w:tab w:val="left" w:pos="3930"/>
          <w:tab w:val="center" w:pos="4677"/>
        </w:tabs>
        <w:spacing w:line="240" w:lineRule="exact"/>
        <w:jc w:val="both"/>
        <w:rPr>
          <w:color w:val="000000"/>
          <w:spacing w:val="2"/>
          <w:lang w:eastAsia="ru-RU"/>
        </w:rPr>
      </w:pPr>
    </w:p>
    <w:p w14:paraId="4CB1946D" w14:textId="77777777" w:rsidR="0014356D" w:rsidRDefault="0014356D" w:rsidP="0014356D">
      <w:pPr>
        <w:pStyle w:val="a5"/>
        <w:shd w:val="clear" w:color="auto" w:fill="FFFFFF"/>
        <w:ind w:left="0"/>
        <w:jc w:val="center"/>
        <w:textAlignment w:val="baseline"/>
        <w:rPr>
          <w:spacing w:val="-8"/>
          <w:position w:val="8"/>
          <w:sz w:val="28"/>
          <w:szCs w:val="28"/>
          <w:lang w:eastAsia="ru-RU"/>
        </w:rPr>
      </w:pPr>
    </w:p>
    <w:p w14:paraId="44239C5D" w14:textId="77777777" w:rsidR="0014356D" w:rsidRPr="0014356D" w:rsidRDefault="0014356D" w:rsidP="0014356D">
      <w:pPr>
        <w:pStyle w:val="a5"/>
        <w:shd w:val="clear" w:color="auto" w:fill="FFFFFF"/>
        <w:ind w:left="0"/>
        <w:jc w:val="center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АКТ ОСМОТРА</w:t>
      </w:r>
    </w:p>
    <w:p w14:paraId="25327BD8" w14:textId="77777777" w:rsidR="0014356D" w:rsidRDefault="0014356D" w:rsidP="0014356D">
      <w:pPr>
        <w:pStyle w:val="a5"/>
        <w:shd w:val="clear" w:color="auto" w:fill="FFFFFF"/>
        <w:ind w:left="0"/>
        <w:jc w:val="center"/>
        <w:textAlignment w:val="baseline"/>
        <w:rPr>
          <w:spacing w:val="-8"/>
          <w:position w:val="8"/>
          <w:sz w:val="25"/>
          <w:szCs w:val="25"/>
          <w:u w:val="single"/>
          <w:lang w:eastAsia="ru-RU"/>
        </w:rPr>
      </w:pPr>
      <w:r w:rsidRPr="001D548C">
        <w:rPr>
          <w:spacing w:val="-8"/>
          <w:position w:val="8"/>
          <w:sz w:val="25"/>
          <w:szCs w:val="25"/>
          <w:lang w:eastAsia="ru-RU"/>
        </w:rPr>
        <w:t xml:space="preserve">№ </w:t>
      </w:r>
      <w:r w:rsidRPr="001D548C">
        <w:rPr>
          <w:spacing w:val="-8"/>
          <w:position w:val="8"/>
          <w:sz w:val="25"/>
          <w:szCs w:val="25"/>
          <w:u w:val="single"/>
          <w:lang w:eastAsia="ru-RU"/>
        </w:rPr>
        <w:t xml:space="preserve">                         </w:t>
      </w:r>
      <w:r>
        <w:rPr>
          <w:spacing w:val="-8"/>
          <w:position w:val="8"/>
          <w:sz w:val="25"/>
          <w:szCs w:val="25"/>
          <w:u w:val="single"/>
          <w:lang w:eastAsia="ru-RU"/>
        </w:rPr>
        <w:t xml:space="preserve">         </w:t>
      </w:r>
      <w:r w:rsidRPr="001D548C">
        <w:rPr>
          <w:spacing w:val="-8"/>
          <w:position w:val="8"/>
          <w:sz w:val="25"/>
          <w:szCs w:val="25"/>
          <w:u w:val="single"/>
          <w:lang w:eastAsia="ru-RU"/>
        </w:rPr>
        <w:t xml:space="preserve">              </w:t>
      </w:r>
      <w:r w:rsidRPr="001D548C">
        <w:rPr>
          <w:spacing w:val="-8"/>
          <w:position w:val="8"/>
          <w:sz w:val="25"/>
          <w:szCs w:val="25"/>
          <w:lang w:eastAsia="ru-RU"/>
        </w:rPr>
        <w:t xml:space="preserve">от </w:t>
      </w:r>
      <w:r w:rsidRPr="001D548C">
        <w:rPr>
          <w:spacing w:val="-8"/>
          <w:position w:val="8"/>
          <w:sz w:val="25"/>
          <w:szCs w:val="25"/>
          <w:u w:val="single"/>
          <w:lang w:eastAsia="ru-RU"/>
        </w:rPr>
        <w:t xml:space="preserve">          </w:t>
      </w:r>
      <w:r>
        <w:rPr>
          <w:spacing w:val="-8"/>
          <w:position w:val="8"/>
          <w:sz w:val="25"/>
          <w:szCs w:val="25"/>
          <w:u w:val="single"/>
          <w:lang w:eastAsia="ru-RU"/>
        </w:rPr>
        <w:t xml:space="preserve">                                              </w:t>
      </w:r>
      <w:proofErr w:type="gramStart"/>
      <w:r>
        <w:rPr>
          <w:spacing w:val="-8"/>
          <w:position w:val="8"/>
          <w:sz w:val="25"/>
          <w:szCs w:val="25"/>
          <w:u w:val="single"/>
          <w:lang w:eastAsia="ru-RU"/>
        </w:rPr>
        <w:t xml:space="preserve">  </w:t>
      </w:r>
      <w:r w:rsidRPr="001D548C">
        <w:rPr>
          <w:spacing w:val="-8"/>
          <w:position w:val="8"/>
          <w:sz w:val="2"/>
          <w:szCs w:val="2"/>
          <w:u w:val="single"/>
          <w:lang w:eastAsia="ru-RU"/>
        </w:rPr>
        <w:t>.</w:t>
      </w:r>
      <w:proofErr w:type="gramEnd"/>
    </w:p>
    <w:p w14:paraId="1CC5E211" w14:textId="77777777" w:rsidR="0014356D" w:rsidRPr="001D548C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5"/>
          <w:szCs w:val="25"/>
          <w:u w:val="single"/>
          <w:lang w:eastAsia="ru-RU"/>
        </w:rPr>
      </w:pPr>
    </w:p>
    <w:p w14:paraId="6E7E5C6C" w14:textId="27B7E927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u w:val="single"/>
          <w:lang w:eastAsia="ru-RU"/>
        </w:rPr>
        <w:t>Наименование объекта</w:t>
      </w:r>
      <w:r w:rsidRPr="0014356D">
        <w:rPr>
          <w:spacing w:val="-8"/>
          <w:position w:val="8"/>
          <w:sz w:val="28"/>
          <w:szCs w:val="28"/>
          <w:lang w:eastAsia="ru-RU"/>
        </w:rPr>
        <w:t>: _________________________________________________</w:t>
      </w:r>
    </w:p>
    <w:p w14:paraId="00AC888F" w14:textId="77777777" w:rsidR="0014356D" w:rsidRPr="0014356D" w:rsidRDefault="0014356D" w:rsidP="0014356D">
      <w:pPr>
        <w:pStyle w:val="a5"/>
        <w:shd w:val="clear" w:color="auto" w:fill="FFFFFF"/>
        <w:ind w:left="0"/>
        <w:jc w:val="center"/>
        <w:textAlignment w:val="baseline"/>
        <w:rPr>
          <w:spacing w:val="-8"/>
          <w:position w:val="8"/>
          <w:sz w:val="20"/>
          <w:szCs w:val="20"/>
          <w:lang w:eastAsia="ru-RU"/>
        </w:rPr>
      </w:pPr>
      <w:r w:rsidRPr="0014356D">
        <w:rPr>
          <w:spacing w:val="-8"/>
          <w:position w:val="8"/>
          <w:sz w:val="20"/>
          <w:szCs w:val="20"/>
          <w:lang w:eastAsia="ru-RU"/>
        </w:rPr>
        <w:t>Полное наименование объекта в соответствии с проектной документации</w:t>
      </w:r>
    </w:p>
    <w:p w14:paraId="75FF8A05" w14:textId="4A885BE1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b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u w:val="single"/>
          <w:lang w:eastAsia="ru-RU"/>
        </w:rPr>
        <w:t>Адрес объекта</w:t>
      </w:r>
      <w:r w:rsidRPr="0014356D">
        <w:rPr>
          <w:spacing w:val="-8"/>
          <w:position w:val="8"/>
          <w:sz w:val="28"/>
          <w:szCs w:val="28"/>
          <w:lang w:eastAsia="ru-RU"/>
        </w:rPr>
        <w:t>: ________________________________________________________</w:t>
      </w:r>
    </w:p>
    <w:p w14:paraId="675EEB3C" w14:textId="0D68BDF2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u w:val="single"/>
          <w:lang w:eastAsia="ru-RU"/>
        </w:rPr>
      </w:pPr>
      <w:r w:rsidRPr="0014356D">
        <w:rPr>
          <w:spacing w:val="-8"/>
          <w:position w:val="8"/>
          <w:sz w:val="28"/>
          <w:szCs w:val="28"/>
          <w:u w:val="single"/>
          <w:lang w:eastAsia="ru-RU"/>
        </w:rPr>
        <w:t>Заказчик</w:t>
      </w:r>
      <w:r w:rsidRPr="0014356D">
        <w:rPr>
          <w:spacing w:val="-8"/>
          <w:position w:val="8"/>
          <w:sz w:val="28"/>
          <w:szCs w:val="28"/>
          <w:lang w:eastAsia="ru-RU"/>
        </w:rPr>
        <w:t>: _____________________________________________________________</w:t>
      </w:r>
    </w:p>
    <w:p w14:paraId="3F73471F" w14:textId="1760621C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u w:val="single"/>
          <w:lang w:eastAsia="ru-RU"/>
        </w:rPr>
        <w:t>Проектная документация</w:t>
      </w:r>
      <w:r w:rsidRPr="0014356D">
        <w:rPr>
          <w:spacing w:val="-8"/>
          <w:position w:val="8"/>
          <w:sz w:val="28"/>
          <w:szCs w:val="28"/>
          <w:lang w:eastAsia="ru-RU"/>
        </w:rPr>
        <w:t>: ___________________________________________</w:t>
      </w:r>
      <w:r>
        <w:rPr>
          <w:spacing w:val="-8"/>
          <w:position w:val="8"/>
          <w:sz w:val="28"/>
          <w:szCs w:val="28"/>
          <w:lang w:eastAsia="ru-RU"/>
        </w:rPr>
        <w:t>_</w:t>
      </w:r>
      <w:r w:rsidRPr="0014356D">
        <w:rPr>
          <w:spacing w:val="-8"/>
          <w:position w:val="8"/>
          <w:sz w:val="28"/>
          <w:szCs w:val="28"/>
          <w:lang w:eastAsia="ru-RU"/>
        </w:rPr>
        <w:t>___</w:t>
      </w:r>
    </w:p>
    <w:p w14:paraId="447C406F" w14:textId="77777777" w:rsidR="0014356D" w:rsidRPr="0014356D" w:rsidRDefault="0014356D" w:rsidP="0014356D">
      <w:pPr>
        <w:pStyle w:val="a5"/>
        <w:shd w:val="clear" w:color="auto" w:fill="FFFFFF"/>
        <w:ind w:left="0"/>
        <w:jc w:val="center"/>
        <w:textAlignment w:val="baseline"/>
        <w:rPr>
          <w:spacing w:val="-8"/>
          <w:position w:val="8"/>
          <w:sz w:val="20"/>
          <w:szCs w:val="20"/>
          <w:lang w:eastAsia="ru-RU"/>
        </w:rPr>
      </w:pPr>
      <w:r w:rsidRPr="0014356D">
        <w:rPr>
          <w:spacing w:val="-8"/>
          <w:position w:val="8"/>
          <w:sz w:val="20"/>
          <w:szCs w:val="20"/>
          <w:lang w:eastAsia="ru-RU"/>
        </w:rPr>
        <w:t>шифр проекта, кем разработан</w:t>
      </w:r>
    </w:p>
    <w:p w14:paraId="6DC0C9CC" w14:textId="5F1E7572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color w:val="FF0000"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u w:val="single"/>
          <w:lang w:eastAsia="ru-RU"/>
        </w:rPr>
        <w:t xml:space="preserve">Принят в архив управления в составе (в </w:t>
      </w:r>
      <w:proofErr w:type="spellStart"/>
      <w:r w:rsidRPr="0014356D">
        <w:rPr>
          <w:spacing w:val="-8"/>
          <w:position w:val="8"/>
          <w:sz w:val="28"/>
          <w:szCs w:val="28"/>
          <w:u w:val="single"/>
          <w:lang w:eastAsia="ru-RU"/>
        </w:rPr>
        <w:t>т.ч</w:t>
      </w:r>
      <w:proofErr w:type="spellEnd"/>
      <w:r w:rsidRPr="0014356D">
        <w:rPr>
          <w:spacing w:val="-8"/>
          <w:position w:val="8"/>
          <w:sz w:val="28"/>
          <w:szCs w:val="28"/>
          <w:u w:val="single"/>
          <w:lang w:eastAsia="ru-RU"/>
        </w:rPr>
        <w:t xml:space="preserve">. на </w:t>
      </w:r>
      <w:proofErr w:type="spellStart"/>
      <w:r w:rsidRPr="0014356D">
        <w:rPr>
          <w:spacing w:val="-8"/>
          <w:position w:val="8"/>
          <w:sz w:val="28"/>
          <w:szCs w:val="28"/>
          <w:u w:val="single"/>
          <w:lang w:eastAsia="ru-RU"/>
        </w:rPr>
        <w:t>эл.носителе</w:t>
      </w:r>
      <w:proofErr w:type="spellEnd"/>
      <w:r w:rsidRPr="0014356D">
        <w:rPr>
          <w:b/>
          <w:spacing w:val="-8"/>
          <w:position w:val="8"/>
          <w:sz w:val="28"/>
          <w:szCs w:val="28"/>
          <w:lang w:eastAsia="ru-RU"/>
        </w:rPr>
        <w:t>)</w:t>
      </w:r>
      <w:r w:rsidRPr="0014356D">
        <w:rPr>
          <w:spacing w:val="-8"/>
          <w:position w:val="8"/>
          <w:sz w:val="28"/>
          <w:szCs w:val="28"/>
          <w:lang w:eastAsia="ru-RU"/>
        </w:rPr>
        <w:t xml:space="preserve">: </w:t>
      </w:r>
      <w:r w:rsidRPr="0014356D">
        <w:rPr>
          <w:color w:val="000000" w:themeColor="text1"/>
          <w:spacing w:val="-8"/>
          <w:position w:val="8"/>
          <w:sz w:val="28"/>
          <w:szCs w:val="28"/>
          <w:lang w:eastAsia="ru-RU"/>
        </w:rPr>
        <w:t>_________________</w:t>
      </w:r>
    </w:p>
    <w:p w14:paraId="180A9165" w14:textId="77777777" w:rsidR="0014356D" w:rsidRPr="0014356D" w:rsidRDefault="0014356D" w:rsidP="0014356D">
      <w:pPr>
        <w:pStyle w:val="a5"/>
        <w:shd w:val="clear" w:color="auto" w:fill="FFFFFF"/>
        <w:ind w:left="0"/>
        <w:jc w:val="center"/>
        <w:textAlignment w:val="baseline"/>
        <w:rPr>
          <w:spacing w:val="-8"/>
          <w:position w:val="8"/>
          <w:sz w:val="28"/>
          <w:szCs w:val="28"/>
          <w:lang w:eastAsia="ru-RU"/>
        </w:rPr>
      </w:pPr>
    </w:p>
    <w:p w14:paraId="687893F3" w14:textId="77777777" w:rsidR="0014356D" w:rsidRPr="0014356D" w:rsidRDefault="0014356D" w:rsidP="0014356D">
      <w:pPr>
        <w:pStyle w:val="a5"/>
        <w:shd w:val="clear" w:color="auto" w:fill="FFFFFF"/>
        <w:ind w:left="0"/>
        <w:jc w:val="center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Осмотр объекта, проверка на соответствие:</w:t>
      </w:r>
    </w:p>
    <w:p w14:paraId="06FBF026" w14:textId="08B5D788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 xml:space="preserve">Разрешению на строительство (в </w:t>
      </w:r>
      <w:proofErr w:type="spellStart"/>
      <w:r w:rsidRPr="0014356D">
        <w:rPr>
          <w:spacing w:val="-8"/>
          <w:position w:val="8"/>
          <w:sz w:val="28"/>
          <w:szCs w:val="28"/>
          <w:lang w:eastAsia="ru-RU"/>
        </w:rPr>
        <w:t>т.ч</w:t>
      </w:r>
      <w:proofErr w:type="spellEnd"/>
      <w:r w:rsidRPr="0014356D">
        <w:rPr>
          <w:spacing w:val="-8"/>
          <w:position w:val="8"/>
          <w:sz w:val="28"/>
          <w:szCs w:val="28"/>
          <w:lang w:eastAsia="ru-RU"/>
        </w:rPr>
        <w:t xml:space="preserve">. особые условия) </w:t>
      </w:r>
      <w:r w:rsidR="00EF6326">
        <w:rPr>
          <w:spacing w:val="-8"/>
          <w:position w:val="8"/>
          <w:sz w:val="28"/>
          <w:szCs w:val="28"/>
          <w:lang w:eastAsia="ru-RU"/>
        </w:rPr>
        <w:t>-</w:t>
      </w:r>
    </w:p>
    <w:p w14:paraId="75A7C377" w14:textId="45895171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Соответствие выполненного ограждения границам правоустанавливающих документов на земельный участок (зоны д</w:t>
      </w:r>
      <w:r>
        <w:rPr>
          <w:spacing w:val="-8"/>
          <w:position w:val="8"/>
          <w:sz w:val="28"/>
          <w:szCs w:val="28"/>
          <w:lang w:eastAsia="ru-RU"/>
        </w:rPr>
        <w:t>ействия публичных сервитутов) –</w:t>
      </w:r>
    </w:p>
    <w:p w14:paraId="371D0454" w14:textId="431A3953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 xml:space="preserve">Планировка участка </w:t>
      </w:r>
      <w:r w:rsidR="00EF6326">
        <w:rPr>
          <w:spacing w:val="-8"/>
          <w:position w:val="8"/>
          <w:sz w:val="28"/>
          <w:szCs w:val="28"/>
          <w:lang w:eastAsia="ru-RU"/>
        </w:rPr>
        <w:t>-</w:t>
      </w:r>
    </w:p>
    <w:p w14:paraId="6F3BECBE" w14:textId="77777777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Благоустройство:</w:t>
      </w:r>
    </w:p>
    <w:p w14:paraId="68F63A3E" w14:textId="6015F27A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- наличие покрыти</w:t>
      </w:r>
      <w:r w:rsidR="00EF6326">
        <w:rPr>
          <w:spacing w:val="-8"/>
          <w:position w:val="8"/>
          <w:sz w:val="28"/>
          <w:szCs w:val="28"/>
          <w:lang w:eastAsia="ru-RU"/>
        </w:rPr>
        <w:t>е проездов, тротуара, бордюры -</w:t>
      </w:r>
    </w:p>
    <w:p w14:paraId="39299FD4" w14:textId="45041D8B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- посадк</w:t>
      </w:r>
      <w:r w:rsidR="00EF6326">
        <w:rPr>
          <w:spacing w:val="-8"/>
          <w:position w:val="8"/>
          <w:sz w:val="28"/>
          <w:szCs w:val="28"/>
          <w:lang w:eastAsia="ru-RU"/>
        </w:rPr>
        <w:t>а кустарников, деревьев, трав -</w:t>
      </w:r>
    </w:p>
    <w:p w14:paraId="0CE5671A" w14:textId="49EE3490" w:rsidR="0014356D" w:rsidRPr="0014356D" w:rsidRDefault="00EF6326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 xml:space="preserve">- малые архитектурные формы - </w:t>
      </w:r>
    </w:p>
    <w:p w14:paraId="57B1172D" w14:textId="77777777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Снос временных строений:</w:t>
      </w:r>
    </w:p>
    <w:p w14:paraId="3FD3052B" w14:textId="526354B3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- в</w:t>
      </w:r>
      <w:r w:rsidR="00EF6326">
        <w:rPr>
          <w:spacing w:val="-8"/>
          <w:position w:val="8"/>
          <w:sz w:val="28"/>
          <w:szCs w:val="28"/>
          <w:lang w:eastAsia="ru-RU"/>
        </w:rPr>
        <w:t>озводимых на период строения -</w:t>
      </w:r>
    </w:p>
    <w:p w14:paraId="1D7A2B13" w14:textId="47B52F71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- в с</w:t>
      </w:r>
      <w:r w:rsidR="00EF6326">
        <w:rPr>
          <w:spacing w:val="-8"/>
          <w:position w:val="8"/>
          <w:sz w:val="28"/>
          <w:szCs w:val="28"/>
          <w:lang w:eastAsia="ru-RU"/>
        </w:rPr>
        <w:t>оответствии с обязательствами -</w:t>
      </w:r>
    </w:p>
    <w:p w14:paraId="72D33351" w14:textId="1D9280EC" w:rsidR="0014356D" w:rsidRPr="0014356D" w:rsidRDefault="00EF6326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Вспомогательные сооружения</w:t>
      </w:r>
    </w:p>
    <w:p w14:paraId="39B5977B" w14:textId="77777777" w:rsidR="0014356D" w:rsidRDefault="0014356D" w:rsidP="0014356D">
      <w:pPr>
        <w:shd w:val="clear" w:color="auto" w:fill="FFFFFF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 xml:space="preserve">Ливневая канализация </w:t>
      </w:r>
    </w:p>
    <w:p w14:paraId="12F80CDD" w14:textId="0CE9E8C8" w:rsidR="0014356D" w:rsidRPr="0014356D" w:rsidRDefault="0014356D" w:rsidP="0014356D">
      <w:pPr>
        <w:shd w:val="clear" w:color="auto" w:fill="FFFFFF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 xml:space="preserve">В ходе сопоставления фактического осмотра «Архитектурные решения», </w:t>
      </w:r>
      <w:r>
        <w:rPr>
          <w:spacing w:val="-8"/>
          <w:position w:val="8"/>
          <w:sz w:val="28"/>
          <w:szCs w:val="28"/>
          <w:lang w:eastAsia="ru-RU"/>
        </w:rPr>
        <w:t xml:space="preserve">Конфигурация здания </w:t>
      </w:r>
      <w:r w:rsidR="00EF6326">
        <w:rPr>
          <w:spacing w:val="-8"/>
          <w:position w:val="8"/>
          <w:sz w:val="28"/>
          <w:szCs w:val="28"/>
          <w:lang w:eastAsia="ru-RU"/>
        </w:rPr>
        <w:t xml:space="preserve">- </w:t>
      </w:r>
    </w:p>
    <w:p w14:paraId="46ECFE06" w14:textId="0493F543" w:rsid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Количество надземных этажей</w:t>
      </w:r>
      <w:r w:rsidR="00EF6326">
        <w:rPr>
          <w:spacing w:val="-8"/>
          <w:position w:val="8"/>
          <w:sz w:val="28"/>
          <w:szCs w:val="28"/>
          <w:lang w:eastAsia="ru-RU"/>
        </w:rPr>
        <w:t xml:space="preserve"> - </w:t>
      </w:r>
    </w:p>
    <w:p w14:paraId="46EE91A6" w14:textId="3B34AC16" w:rsid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Внутренн</w:t>
      </w:r>
      <w:r w:rsidR="00EF6326">
        <w:rPr>
          <w:spacing w:val="-8"/>
          <w:position w:val="8"/>
          <w:sz w:val="28"/>
          <w:szCs w:val="28"/>
          <w:lang w:eastAsia="ru-RU"/>
        </w:rPr>
        <w:t xml:space="preserve">яя планировка помещений здания - </w:t>
      </w:r>
    </w:p>
    <w:p w14:paraId="2ED68EF9" w14:textId="6EBA89ED" w:rsidR="0014356D" w:rsidRDefault="00EF6326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 xml:space="preserve">Отделка помещений здания - </w:t>
      </w:r>
    </w:p>
    <w:p w14:paraId="2DB485F7" w14:textId="054A434F" w:rsidR="0014356D" w:rsidRDefault="00EF6326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 xml:space="preserve">Кровля - </w:t>
      </w:r>
    </w:p>
    <w:p w14:paraId="3B480346" w14:textId="4EA1243E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 xml:space="preserve">В ходе сопоставления фактического осмотра </w:t>
      </w:r>
      <w:r w:rsidRPr="0014356D">
        <w:rPr>
          <w:color w:val="000000" w:themeColor="text1"/>
          <w:spacing w:val="-8"/>
          <w:position w:val="8"/>
          <w:sz w:val="28"/>
          <w:szCs w:val="28"/>
          <w:lang w:eastAsia="ru-RU"/>
        </w:rPr>
        <w:t>«Конструктивные решения</w:t>
      </w:r>
      <w:r w:rsidR="00EF6326">
        <w:rPr>
          <w:spacing w:val="-8"/>
          <w:position w:val="8"/>
          <w:sz w:val="28"/>
          <w:szCs w:val="28"/>
          <w:lang w:eastAsia="ru-RU"/>
        </w:rPr>
        <w:t>»</w:t>
      </w:r>
    </w:p>
    <w:p w14:paraId="54B26713" w14:textId="16F84C25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 xml:space="preserve">Фундамент </w:t>
      </w:r>
      <w:r w:rsidR="00EF6326">
        <w:rPr>
          <w:spacing w:val="-8"/>
          <w:position w:val="8"/>
          <w:sz w:val="28"/>
          <w:szCs w:val="28"/>
          <w:lang w:eastAsia="ru-RU"/>
        </w:rPr>
        <w:t>-</w:t>
      </w:r>
    </w:p>
    <w:p w14:paraId="5B292B27" w14:textId="4E8DF750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Стены</w:t>
      </w:r>
      <w:r w:rsidR="00EF6326">
        <w:rPr>
          <w:spacing w:val="-8"/>
          <w:position w:val="8"/>
          <w:sz w:val="28"/>
          <w:szCs w:val="28"/>
          <w:lang w:eastAsia="ru-RU"/>
        </w:rPr>
        <w:t xml:space="preserve"> - </w:t>
      </w:r>
    </w:p>
    <w:p w14:paraId="55695C8C" w14:textId="3755AA07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 xml:space="preserve">Межэтажные перекрытия </w:t>
      </w:r>
      <w:r w:rsidR="00EF6326">
        <w:rPr>
          <w:spacing w:val="-8"/>
          <w:position w:val="8"/>
          <w:sz w:val="28"/>
          <w:szCs w:val="28"/>
          <w:lang w:eastAsia="ru-RU"/>
        </w:rPr>
        <w:t>-</w:t>
      </w:r>
    </w:p>
    <w:p w14:paraId="4610377B" w14:textId="6C68B2F2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>Лестницы</w:t>
      </w:r>
      <w:r w:rsidR="00EF6326">
        <w:rPr>
          <w:spacing w:val="-8"/>
          <w:position w:val="8"/>
          <w:sz w:val="28"/>
          <w:szCs w:val="28"/>
          <w:lang w:eastAsia="ru-RU"/>
        </w:rPr>
        <w:t xml:space="preserve"> -</w:t>
      </w:r>
    </w:p>
    <w:p w14:paraId="21139FDE" w14:textId="1DD42461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i/>
          <w:spacing w:val="-8"/>
          <w:position w:val="8"/>
          <w:sz w:val="28"/>
          <w:szCs w:val="28"/>
          <w:u w:val="single"/>
          <w:lang w:eastAsia="ru-RU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lastRenderedPageBreak/>
        <w:t xml:space="preserve">В ходе сопоставления фактического осмотра </w:t>
      </w:r>
      <w:r w:rsidRPr="0014356D">
        <w:rPr>
          <w:color w:val="000000" w:themeColor="text1"/>
          <w:spacing w:val="-8"/>
          <w:position w:val="8"/>
          <w:sz w:val="28"/>
          <w:szCs w:val="28"/>
          <w:lang w:eastAsia="ru-RU"/>
        </w:rPr>
        <w:t>Сведения об инженерном оборудовании, о сетях инженерно-технического обеспечения, перечень инженерно-технических мероприятий, соде</w:t>
      </w:r>
      <w:r>
        <w:rPr>
          <w:color w:val="000000" w:themeColor="text1"/>
          <w:spacing w:val="-8"/>
          <w:position w:val="8"/>
          <w:sz w:val="28"/>
          <w:szCs w:val="28"/>
          <w:lang w:eastAsia="ru-RU"/>
        </w:rPr>
        <w:t>ржание технологического решений</w:t>
      </w:r>
      <w:r w:rsidRPr="0014356D">
        <w:rPr>
          <w:color w:val="000000" w:themeColor="text1"/>
          <w:spacing w:val="-8"/>
          <w:position w:val="8"/>
          <w:sz w:val="28"/>
          <w:szCs w:val="28"/>
          <w:lang w:eastAsia="ru-RU"/>
        </w:rPr>
        <w:t xml:space="preserve">, </w:t>
      </w:r>
    </w:p>
    <w:p w14:paraId="08E8CE4F" w14:textId="4E230821" w:rsidR="0014356D" w:rsidRPr="0014356D" w:rsidRDefault="00EF6326" w:rsidP="0014356D">
      <w:pPr>
        <w:shd w:val="clear" w:color="auto" w:fill="FFFFFF"/>
        <w:jc w:val="both"/>
        <w:textAlignment w:val="baseline"/>
        <w:rPr>
          <w:i/>
          <w:color w:val="000000" w:themeColor="text1"/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 xml:space="preserve">Электрические сети - </w:t>
      </w:r>
    </w:p>
    <w:p w14:paraId="663F6B30" w14:textId="1E2D4362" w:rsidR="0014356D" w:rsidRPr="0014356D" w:rsidRDefault="0014356D" w:rsidP="0014356D">
      <w:pPr>
        <w:shd w:val="clear" w:color="auto" w:fill="FFFFFF"/>
        <w:jc w:val="both"/>
        <w:textAlignment w:val="baseline"/>
        <w:rPr>
          <w:i/>
          <w:color w:val="000000" w:themeColor="text1"/>
          <w:spacing w:val="-8"/>
          <w:position w:val="8"/>
          <w:sz w:val="28"/>
          <w:szCs w:val="28"/>
          <w:lang w:eastAsia="ru-RU"/>
        </w:rPr>
      </w:pPr>
      <w:r w:rsidRPr="00EF6326">
        <w:rPr>
          <w:color w:val="000000" w:themeColor="text1"/>
          <w:spacing w:val="-8"/>
          <w:position w:val="8"/>
          <w:sz w:val="28"/>
          <w:szCs w:val="28"/>
          <w:lang w:eastAsia="ru-RU"/>
        </w:rPr>
        <w:t>Водопровод и</w:t>
      </w:r>
      <w:r w:rsidRPr="0014356D">
        <w:rPr>
          <w:i/>
          <w:color w:val="000000" w:themeColor="text1"/>
          <w:spacing w:val="-8"/>
          <w:position w:val="8"/>
          <w:sz w:val="28"/>
          <w:szCs w:val="28"/>
          <w:lang w:eastAsia="ru-RU"/>
        </w:rPr>
        <w:t xml:space="preserve"> </w:t>
      </w:r>
      <w:r w:rsidR="00EF6326">
        <w:rPr>
          <w:color w:val="000000" w:themeColor="text1"/>
          <w:spacing w:val="-8"/>
          <w:position w:val="8"/>
          <w:sz w:val="28"/>
          <w:szCs w:val="28"/>
          <w:lang w:eastAsia="ru-RU"/>
        </w:rPr>
        <w:t>бытовая канализация -</w:t>
      </w:r>
    </w:p>
    <w:p w14:paraId="29FFFD03" w14:textId="1CA98F55" w:rsidR="0014356D" w:rsidRPr="0014356D" w:rsidRDefault="0014356D" w:rsidP="0014356D">
      <w:pPr>
        <w:shd w:val="clear" w:color="auto" w:fill="FFFFFF"/>
        <w:jc w:val="both"/>
        <w:textAlignment w:val="baseline"/>
        <w:rPr>
          <w:i/>
          <w:color w:val="000000" w:themeColor="text1"/>
          <w:spacing w:val="-8"/>
          <w:position w:val="8"/>
          <w:sz w:val="28"/>
          <w:szCs w:val="28"/>
          <w:u w:val="single"/>
          <w:lang w:eastAsia="ru-RU"/>
        </w:rPr>
      </w:pPr>
      <w:proofErr w:type="spellStart"/>
      <w:r w:rsidRPr="0014356D">
        <w:rPr>
          <w:color w:val="000000" w:themeColor="text1"/>
          <w:spacing w:val="-8"/>
          <w:position w:val="8"/>
          <w:sz w:val="28"/>
          <w:szCs w:val="28"/>
          <w:lang w:eastAsia="ru-RU"/>
        </w:rPr>
        <w:t>Тепломагистраль</w:t>
      </w:r>
      <w:proofErr w:type="spellEnd"/>
      <w:r w:rsidRPr="0014356D">
        <w:rPr>
          <w:color w:val="000000" w:themeColor="text1"/>
          <w:spacing w:val="-8"/>
          <w:position w:val="8"/>
          <w:sz w:val="28"/>
          <w:szCs w:val="28"/>
          <w:lang w:eastAsia="ru-RU"/>
        </w:rPr>
        <w:t xml:space="preserve"> </w:t>
      </w:r>
      <w:r w:rsidR="00EF6326">
        <w:rPr>
          <w:color w:val="000000" w:themeColor="text1"/>
          <w:spacing w:val="-8"/>
          <w:position w:val="8"/>
          <w:sz w:val="28"/>
          <w:szCs w:val="28"/>
          <w:lang w:eastAsia="ru-RU"/>
        </w:rPr>
        <w:t>-</w:t>
      </w:r>
    </w:p>
    <w:p w14:paraId="5C9A1722" w14:textId="2FEC7ABC" w:rsidR="0014356D" w:rsidRPr="0014356D" w:rsidRDefault="00EF6326" w:rsidP="0014356D">
      <w:pPr>
        <w:shd w:val="clear" w:color="auto" w:fill="FFFFFF"/>
        <w:jc w:val="both"/>
        <w:textAlignment w:val="baseline"/>
        <w:rPr>
          <w:spacing w:val="-8"/>
          <w:position w:val="8"/>
          <w:sz w:val="28"/>
          <w:szCs w:val="28"/>
          <w:lang w:eastAsia="ru-RU"/>
        </w:rPr>
      </w:pPr>
      <w:r>
        <w:rPr>
          <w:spacing w:val="-8"/>
          <w:position w:val="8"/>
          <w:sz w:val="28"/>
          <w:szCs w:val="28"/>
          <w:lang w:eastAsia="ru-RU"/>
        </w:rPr>
        <w:t>Газопровод -</w:t>
      </w:r>
    </w:p>
    <w:p w14:paraId="1C106C89" w14:textId="77777777" w:rsidR="0014356D" w:rsidRPr="0014356D" w:rsidRDefault="0014356D" w:rsidP="0014356D">
      <w:pPr>
        <w:pStyle w:val="a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4356D">
        <w:rPr>
          <w:spacing w:val="-8"/>
          <w:position w:val="8"/>
          <w:sz w:val="28"/>
          <w:szCs w:val="28"/>
          <w:lang w:eastAsia="ru-RU"/>
        </w:rPr>
        <w:t xml:space="preserve">Выводы: </w:t>
      </w:r>
    </w:p>
    <w:p w14:paraId="30715480" w14:textId="77777777" w:rsidR="00AB22ED" w:rsidRPr="0014356D" w:rsidRDefault="00AB22ED" w:rsidP="00AB22ED">
      <w:pPr>
        <w:rPr>
          <w:bCs/>
          <w:color w:val="000000"/>
          <w:sz w:val="28"/>
          <w:szCs w:val="28"/>
        </w:rPr>
      </w:pPr>
    </w:p>
    <w:p w14:paraId="0C0172B4" w14:textId="77777777" w:rsidR="00AB22ED" w:rsidRDefault="00AB22ED" w:rsidP="00524AE2">
      <w:pPr>
        <w:jc w:val="both"/>
        <w:rPr>
          <w:sz w:val="28"/>
          <w:szCs w:val="28"/>
        </w:rPr>
      </w:pPr>
    </w:p>
    <w:p w14:paraId="3886C5F3" w14:textId="77777777" w:rsidR="00EF6326" w:rsidRDefault="00EF6326" w:rsidP="00524AE2">
      <w:pPr>
        <w:jc w:val="both"/>
        <w:rPr>
          <w:sz w:val="28"/>
          <w:szCs w:val="28"/>
        </w:rPr>
      </w:pPr>
    </w:p>
    <w:p w14:paraId="2564C562" w14:textId="77777777" w:rsidR="00EF6326" w:rsidRDefault="00EF6326" w:rsidP="00524AE2">
      <w:pPr>
        <w:jc w:val="both"/>
        <w:rPr>
          <w:sz w:val="28"/>
          <w:szCs w:val="28"/>
        </w:rPr>
      </w:pPr>
    </w:p>
    <w:p w14:paraId="25F50CBB" w14:textId="77777777" w:rsidR="00EF6326" w:rsidRDefault="00EF6326" w:rsidP="00524AE2">
      <w:pPr>
        <w:jc w:val="both"/>
        <w:rPr>
          <w:sz w:val="28"/>
          <w:szCs w:val="28"/>
        </w:rPr>
      </w:pPr>
    </w:p>
    <w:p w14:paraId="6166179F" w14:textId="77777777" w:rsidR="00EF6326" w:rsidRPr="0014356D" w:rsidRDefault="00EF6326" w:rsidP="00FF1F6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EF6326" w:rsidRPr="0014356D" w:rsidSect="00FF46AC">
      <w:headerReference w:type="default" r:id="rId14"/>
      <w:pgSz w:w="11906" w:h="16838"/>
      <w:pgMar w:top="680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D8621" w14:textId="77777777" w:rsidR="00431449" w:rsidRDefault="00431449">
      <w:r>
        <w:separator/>
      </w:r>
    </w:p>
  </w:endnote>
  <w:endnote w:type="continuationSeparator" w:id="0">
    <w:p w14:paraId="49E7242C" w14:textId="77777777" w:rsidR="00431449" w:rsidRDefault="004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95037" w14:textId="77777777" w:rsidR="00431449" w:rsidRDefault="00431449">
      <w:r>
        <w:separator/>
      </w:r>
    </w:p>
  </w:footnote>
  <w:footnote w:type="continuationSeparator" w:id="0">
    <w:p w14:paraId="0602F6B9" w14:textId="77777777" w:rsidR="00431449" w:rsidRDefault="0043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452338"/>
      <w:docPartObj>
        <w:docPartGallery w:val="Page Numbers (Top of Page)"/>
        <w:docPartUnique/>
      </w:docPartObj>
    </w:sdtPr>
    <w:sdtEndPr/>
    <w:sdtContent>
      <w:p w14:paraId="101FC30C" w14:textId="77777777" w:rsidR="000F19E5" w:rsidRDefault="00FF46AC" w:rsidP="000F19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2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36909"/>
    <w:multiLevelType w:val="hybridMultilevel"/>
    <w:tmpl w:val="4F06F220"/>
    <w:lvl w:ilvl="0" w:tplc="6E66C0A8">
      <w:start w:val="1"/>
      <w:numFmt w:val="decimal"/>
      <w:lvlText w:val="%1."/>
      <w:lvlJc w:val="left"/>
      <w:pPr>
        <w:ind w:left="1778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853A5"/>
    <w:multiLevelType w:val="hybridMultilevel"/>
    <w:tmpl w:val="9518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AC"/>
    <w:rsid w:val="000903AB"/>
    <w:rsid w:val="000A1A55"/>
    <w:rsid w:val="0014356D"/>
    <w:rsid w:val="00180C65"/>
    <w:rsid w:val="001C6669"/>
    <w:rsid w:val="00414B94"/>
    <w:rsid w:val="00431449"/>
    <w:rsid w:val="00494385"/>
    <w:rsid w:val="00524AE2"/>
    <w:rsid w:val="005D0822"/>
    <w:rsid w:val="006078CC"/>
    <w:rsid w:val="00664AD3"/>
    <w:rsid w:val="00707601"/>
    <w:rsid w:val="007D4292"/>
    <w:rsid w:val="007F04B1"/>
    <w:rsid w:val="00840E7D"/>
    <w:rsid w:val="00977710"/>
    <w:rsid w:val="009F3391"/>
    <w:rsid w:val="00AB22ED"/>
    <w:rsid w:val="00B4488D"/>
    <w:rsid w:val="00BD335C"/>
    <w:rsid w:val="00C45F87"/>
    <w:rsid w:val="00D85CC2"/>
    <w:rsid w:val="00E517BA"/>
    <w:rsid w:val="00E81684"/>
    <w:rsid w:val="00ED54E5"/>
    <w:rsid w:val="00EF6326"/>
    <w:rsid w:val="00F179F7"/>
    <w:rsid w:val="00F25A41"/>
    <w:rsid w:val="00F518B0"/>
    <w:rsid w:val="00F80A42"/>
    <w:rsid w:val="00FF1F67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1338"/>
  <w15:chartTrackingRefBased/>
  <w15:docId w15:val="{6D2A405B-B7B4-4DD0-B9A2-A86C41F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6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Обычный1"/>
    <w:rsid w:val="00FF46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A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F4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6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F46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B22E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ehnika_bezopasnosti/" TargetMode="External"/><Relationship Id="rId13" Type="http://schemas.openxmlformats.org/officeDocument/2006/relationships/hyperlink" Target="https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astrojshik/" TargetMode="External"/><Relationship Id="rId12" Type="http://schemas.openxmlformats.org/officeDocument/2006/relationships/hyperlink" Target="https://pandia.ru/text/category/zakoni_v_ross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vipolnenie_rabo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kapitalmznij_remo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emelmznie_uchastk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20</cp:revision>
  <cp:lastPrinted>2024-06-05T09:37:00Z</cp:lastPrinted>
  <dcterms:created xsi:type="dcterms:W3CDTF">2020-09-03T07:49:00Z</dcterms:created>
  <dcterms:modified xsi:type="dcterms:W3CDTF">2024-06-17T09:48:00Z</dcterms:modified>
</cp:coreProperties>
</file>