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291E393E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4F05D2" w:rsidRPr="004F05D2">
        <w:rPr>
          <w:sz w:val="28"/>
          <w:u w:val="single"/>
        </w:rPr>
        <w:t>21.07.2023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4F05D2">
        <w:rPr>
          <w:sz w:val="28"/>
          <w:u w:val="single"/>
        </w:rPr>
        <w:t>1259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7B067A54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4F05D2">
        <w:rPr>
          <w:rFonts w:ascii="Times New Roman" w:hAnsi="Times New Roman" w:cs="Times New Roman"/>
          <w:sz w:val="28"/>
          <w:szCs w:val="28"/>
        </w:rPr>
        <w:t>Захаровой Марины Анатольевны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4F05D2">
        <w:rPr>
          <w:rFonts w:ascii="Times New Roman" w:hAnsi="Times New Roman" w:cs="Times New Roman"/>
          <w:sz w:val="28"/>
          <w:szCs w:val="28"/>
        </w:rPr>
        <w:t>ул. Катыхина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4F05D2">
        <w:rPr>
          <w:rFonts w:ascii="Times New Roman" w:hAnsi="Times New Roman" w:cs="Times New Roman"/>
          <w:sz w:val="28"/>
          <w:szCs w:val="28"/>
        </w:rPr>
        <w:t>153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4F05D2">
        <w:rPr>
          <w:rFonts w:ascii="Times New Roman" w:hAnsi="Times New Roman" w:cs="Times New Roman"/>
          <w:sz w:val="28"/>
          <w:szCs w:val="28"/>
        </w:rPr>
        <w:t>10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4F05D2">
        <w:rPr>
          <w:rFonts w:ascii="Times New Roman" w:hAnsi="Times New Roman" w:cs="Times New Roman"/>
          <w:sz w:val="28"/>
          <w:szCs w:val="28"/>
        </w:rPr>
        <w:t>050131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4F05D2">
        <w:rPr>
          <w:rFonts w:ascii="Times New Roman" w:hAnsi="Times New Roman" w:cs="Times New Roman"/>
          <w:sz w:val="28"/>
          <w:szCs w:val="28"/>
        </w:rPr>
        <w:t>176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F05D2">
        <w:rPr>
          <w:rFonts w:ascii="Times New Roman" w:hAnsi="Times New Roman" w:cs="Times New Roman"/>
          <w:sz w:val="28"/>
          <w:szCs w:val="28"/>
        </w:rPr>
        <w:t>55,2</w:t>
      </w:r>
      <w:bookmarkStart w:id="0" w:name="_GoBack"/>
      <w:bookmarkEnd w:id="0"/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05D2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2024-05-02T07:20:00Z</dcterms:modified>
</cp:coreProperties>
</file>